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B37" w:rsidRPr="006D029B" w:rsidRDefault="006D029B" w:rsidP="006D029B">
      <w:pPr>
        <w:autoSpaceDE/>
        <w:autoSpaceDN/>
        <w:spacing w:before="0" w:line="360" w:lineRule="auto"/>
        <w:jc w:val="right"/>
        <w:rPr>
          <w:rFonts w:ascii="Open Sans" w:hAnsi="Open Sans" w:cs="Open Sans"/>
          <w:w w:val="100"/>
          <w:sz w:val="20"/>
        </w:rPr>
      </w:pPr>
      <w:r w:rsidRPr="006D029B">
        <w:rPr>
          <w:rFonts w:ascii="Open Sans" w:hAnsi="Open Sans" w:cs="Open Sans"/>
          <w:w w:val="100"/>
          <w:sz w:val="20"/>
        </w:rPr>
        <w:t xml:space="preserve">Załącznik nr 7 do </w:t>
      </w:r>
      <w:r>
        <w:rPr>
          <w:rFonts w:ascii="Open Sans" w:hAnsi="Open Sans" w:cs="Open Sans"/>
          <w:w w:val="100"/>
          <w:sz w:val="20"/>
        </w:rPr>
        <w:t>Z</w:t>
      </w:r>
      <w:r w:rsidRPr="006D029B">
        <w:rPr>
          <w:rFonts w:ascii="Open Sans" w:hAnsi="Open Sans" w:cs="Open Sans"/>
          <w:w w:val="100"/>
          <w:sz w:val="20"/>
        </w:rPr>
        <w:t>apytania ofertowego</w:t>
      </w:r>
    </w:p>
    <w:p w:rsidR="00056EA8" w:rsidRDefault="00056EA8" w:rsidP="00605157">
      <w:pPr>
        <w:pStyle w:val="Tytu"/>
        <w:spacing w:before="0" w:line="360" w:lineRule="auto"/>
        <w:jc w:val="right"/>
        <w:rPr>
          <w:rFonts w:ascii="Open Sans" w:hAnsi="Open Sans" w:cs="Open Sans"/>
          <w:b w:val="0"/>
          <w:w w:val="100"/>
          <w:sz w:val="20"/>
        </w:rPr>
      </w:pPr>
    </w:p>
    <w:p w:rsidR="006D029B" w:rsidRPr="00056EA8" w:rsidRDefault="006D029B" w:rsidP="00605157">
      <w:pPr>
        <w:pStyle w:val="Tytu"/>
        <w:spacing w:before="0" w:line="360" w:lineRule="auto"/>
        <w:jc w:val="right"/>
        <w:rPr>
          <w:rFonts w:ascii="Open Sans" w:hAnsi="Open Sans" w:cs="Open Sans"/>
          <w:b w:val="0"/>
          <w:w w:val="100"/>
          <w:sz w:val="20"/>
        </w:rPr>
      </w:pPr>
    </w:p>
    <w:p w:rsidR="00A43B37" w:rsidRPr="00F228BC" w:rsidRDefault="00F228BC" w:rsidP="00605157">
      <w:pPr>
        <w:pStyle w:val="Tytu"/>
        <w:spacing w:before="0" w:line="360" w:lineRule="auto"/>
        <w:rPr>
          <w:rFonts w:ascii="Open Sans" w:hAnsi="Open Sans" w:cs="Open Sans"/>
          <w:w w:val="100"/>
          <w:sz w:val="20"/>
          <w:lang w:val="pl-PL"/>
        </w:rPr>
      </w:pPr>
      <w:r>
        <w:rPr>
          <w:rFonts w:ascii="Open Sans" w:hAnsi="Open Sans" w:cs="Open Sans"/>
          <w:w w:val="100"/>
          <w:sz w:val="20"/>
          <w:lang w:val="pl-PL"/>
        </w:rPr>
        <w:t>Zakres prac konserwacyjnych i serwisu dla Zespołu obiektów nr 6 w Warszawie</w:t>
      </w:r>
    </w:p>
    <w:p w:rsidR="00A43B37" w:rsidRPr="008E5C53" w:rsidRDefault="00A43B37" w:rsidP="00605157">
      <w:pPr>
        <w:pStyle w:val="Tytu"/>
        <w:spacing w:before="0" w:line="360" w:lineRule="auto"/>
        <w:rPr>
          <w:rFonts w:ascii="Open Sans" w:hAnsi="Open Sans" w:cs="Open Sans"/>
          <w:w w:val="100"/>
          <w:sz w:val="20"/>
        </w:rPr>
      </w:pPr>
    </w:p>
    <w:p w:rsidR="00A43B37" w:rsidRPr="008E5C53" w:rsidRDefault="00A43B37" w:rsidP="00605157">
      <w:pPr>
        <w:spacing w:before="0" w:line="360" w:lineRule="auto"/>
        <w:ind w:firstLine="426"/>
        <w:rPr>
          <w:rFonts w:ascii="Open Sans" w:hAnsi="Open Sans" w:cs="Open Sans"/>
          <w:w w:val="100"/>
          <w:sz w:val="20"/>
        </w:rPr>
      </w:pPr>
      <w:r w:rsidRPr="008E5C53">
        <w:rPr>
          <w:rFonts w:ascii="Open Sans" w:hAnsi="Open Sans" w:cs="Open Sans"/>
          <w:w w:val="100"/>
          <w:sz w:val="20"/>
        </w:rPr>
        <w:t xml:space="preserve">Przedmiotem zamówienia jest konserwacja oraz serwis techniczny urządzeń </w:t>
      </w:r>
      <w:r w:rsidRPr="008E5C53">
        <w:rPr>
          <w:rFonts w:ascii="Open Sans" w:hAnsi="Open Sans" w:cs="Open Sans"/>
          <w:w w:val="100"/>
          <w:sz w:val="20"/>
        </w:rPr>
        <w:br/>
        <w:t>i instalacji: SAP i alarmowania, SUG i oddymianie w</w:t>
      </w:r>
      <w:r w:rsidR="006D029B">
        <w:rPr>
          <w:rFonts w:ascii="Open Sans" w:hAnsi="Open Sans" w:cs="Open Sans"/>
          <w:w w:val="100"/>
          <w:sz w:val="20"/>
        </w:rPr>
        <w:t>e wszystkich</w:t>
      </w:r>
      <w:r w:rsidRPr="008E5C53">
        <w:rPr>
          <w:rFonts w:ascii="Open Sans" w:hAnsi="Open Sans" w:cs="Open Sans"/>
          <w:w w:val="100"/>
          <w:sz w:val="20"/>
        </w:rPr>
        <w:t xml:space="preserve"> </w:t>
      </w:r>
      <w:r w:rsidR="006D029B">
        <w:rPr>
          <w:rFonts w:ascii="Open Sans" w:hAnsi="Open Sans" w:cs="Open Sans"/>
          <w:w w:val="100"/>
          <w:sz w:val="20"/>
        </w:rPr>
        <w:t>obiekt</w:t>
      </w:r>
      <w:bookmarkStart w:id="0" w:name="_GoBack"/>
      <w:bookmarkEnd w:id="0"/>
      <w:r w:rsidR="006D029B">
        <w:rPr>
          <w:rFonts w:ascii="Open Sans" w:hAnsi="Open Sans" w:cs="Open Sans"/>
          <w:w w:val="100"/>
          <w:sz w:val="20"/>
        </w:rPr>
        <w:t xml:space="preserve">ach nr 6 oraz </w:t>
      </w:r>
      <w:r w:rsidR="004C21FB">
        <w:rPr>
          <w:rFonts w:ascii="Open Sans" w:hAnsi="Open Sans" w:cs="Open Sans"/>
          <w:w w:val="100"/>
          <w:sz w:val="20"/>
        </w:rPr>
        <w:t xml:space="preserve"> przeprowadzenie </w:t>
      </w:r>
      <w:r w:rsidRPr="008E5C53">
        <w:rPr>
          <w:rFonts w:ascii="Open Sans" w:hAnsi="Open Sans" w:cs="Open Sans"/>
          <w:w w:val="100"/>
          <w:sz w:val="20"/>
        </w:rPr>
        <w:t xml:space="preserve"> </w:t>
      </w:r>
      <w:r w:rsidR="004C21FB" w:rsidRPr="004F312A">
        <w:rPr>
          <w:rFonts w:ascii="Open Sans" w:hAnsi="Open Sans" w:cs="Open Sans"/>
          <w:bCs/>
          <w:w w:val="100"/>
          <w:sz w:val="20"/>
        </w:rPr>
        <w:t xml:space="preserve">ćwiczeń praktycznych w zakresie sprawdzenia organizacji </w:t>
      </w:r>
      <w:r w:rsidR="004C21FB">
        <w:rPr>
          <w:rFonts w:ascii="Open Sans" w:hAnsi="Open Sans" w:cs="Open Sans"/>
          <w:bCs/>
          <w:w w:val="100"/>
          <w:sz w:val="20"/>
        </w:rPr>
        <w:t xml:space="preserve">i warunków ewakuacji  dla jednego </w:t>
      </w:r>
      <w:r w:rsidR="006D029B">
        <w:rPr>
          <w:rFonts w:ascii="Open Sans" w:hAnsi="Open Sans" w:cs="Open Sans"/>
          <w:bCs/>
          <w:w w:val="100"/>
          <w:sz w:val="20"/>
        </w:rPr>
        <w:t>budynku</w:t>
      </w:r>
      <w:r w:rsidR="004C21FB">
        <w:rPr>
          <w:rFonts w:ascii="Open Sans" w:hAnsi="Open Sans" w:cs="Open Sans"/>
          <w:bCs/>
          <w:w w:val="100"/>
          <w:sz w:val="20"/>
        </w:rPr>
        <w:t xml:space="preserve">. </w:t>
      </w:r>
    </w:p>
    <w:p w:rsidR="00A43B37" w:rsidRPr="008E5C53" w:rsidRDefault="00A43B37" w:rsidP="00605157">
      <w:pPr>
        <w:pStyle w:val="Nagwek"/>
        <w:tabs>
          <w:tab w:val="clear" w:pos="4536"/>
          <w:tab w:val="center" w:pos="0"/>
        </w:tabs>
        <w:spacing w:before="0" w:line="360" w:lineRule="auto"/>
        <w:ind w:firstLine="426"/>
        <w:rPr>
          <w:rFonts w:ascii="Open Sans" w:hAnsi="Open Sans" w:cs="Open Sans"/>
          <w:w w:val="100"/>
          <w:sz w:val="20"/>
        </w:rPr>
      </w:pPr>
      <w:r w:rsidRPr="008E5C53">
        <w:rPr>
          <w:rFonts w:ascii="Open Sans" w:hAnsi="Open Sans" w:cs="Open Sans"/>
          <w:w w:val="100"/>
          <w:sz w:val="20"/>
        </w:rPr>
        <w:t>Czynności serwisowe oraz kontrolne muszą być wykonywane zgodnie z dokumentacją techniczną urządzeń i systemów, instrukcjami producentów, polsk</w:t>
      </w:r>
      <w:r w:rsidR="001B6660">
        <w:rPr>
          <w:rFonts w:ascii="Open Sans" w:hAnsi="Open Sans" w:cs="Open Sans"/>
          <w:w w:val="100"/>
          <w:sz w:val="20"/>
        </w:rPr>
        <w:t xml:space="preserve">imi normami, wiedzą techniczną </w:t>
      </w:r>
      <w:r w:rsidRPr="008E5C53">
        <w:rPr>
          <w:rFonts w:ascii="Open Sans" w:hAnsi="Open Sans" w:cs="Open Sans"/>
          <w:w w:val="100"/>
          <w:sz w:val="20"/>
        </w:rPr>
        <w:t>w zakresie serwisu urządzeń i instalacji ochrony ppoż.</w:t>
      </w:r>
    </w:p>
    <w:p w:rsidR="00A43B37" w:rsidRPr="008E5C53" w:rsidRDefault="00A43B37" w:rsidP="00605157">
      <w:pPr>
        <w:pStyle w:val="Nagwek"/>
        <w:tabs>
          <w:tab w:val="clear" w:pos="4536"/>
          <w:tab w:val="center" w:pos="0"/>
        </w:tabs>
        <w:spacing w:before="0" w:line="360" w:lineRule="auto"/>
        <w:ind w:firstLine="426"/>
        <w:rPr>
          <w:rFonts w:ascii="Open Sans" w:hAnsi="Open Sans" w:cs="Open Sans"/>
          <w:w w:val="100"/>
          <w:sz w:val="20"/>
        </w:rPr>
      </w:pPr>
      <w:r w:rsidRPr="008E5C53">
        <w:rPr>
          <w:rFonts w:ascii="Open Sans" w:hAnsi="Open Sans" w:cs="Open Sans"/>
          <w:w w:val="100"/>
          <w:sz w:val="20"/>
        </w:rPr>
        <w:t>Czynności serwisowe będą polegały na zdiagnozowa</w:t>
      </w:r>
      <w:r w:rsidR="00CB11E0" w:rsidRPr="008E5C53">
        <w:rPr>
          <w:rFonts w:ascii="Open Sans" w:hAnsi="Open Sans" w:cs="Open Sans"/>
          <w:w w:val="100"/>
          <w:sz w:val="20"/>
        </w:rPr>
        <w:t>niu przyczyn wystąpienia awarii</w:t>
      </w:r>
      <w:r w:rsidR="00CB11E0" w:rsidRPr="008E5C53">
        <w:rPr>
          <w:rFonts w:ascii="Open Sans" w:hAnsi="Open Sans" w:cs="Open Sans"/>
          <w:w w:val="100"/>
          <w:sz w:val="20"/>
        </w:rPr>
        <w:br/>
      </w:r>
      <w:r w:rsidRPr="008E5C53">
        <w:rPr>
          <w:rFonts w:ascii="Open Sans" w:hAnsi="Open Sans" w:cs="Open Sans"/>
          <w:w w:val="100"/>
          <w:sz w:val="20"/>
        </w:rPr>
        <w:t>w instalacjach/systemach objętych przedmiotem zamówienia lub przyczyn wystąpienia fałszywego alarmu pożarowego oraz usunięcia/naprawy ww. instalacji/systemów, które obejmuje zamówienie/umowa.</w:t>
      </w:r>
    </w:p>
    <w:p w:rsidR="00A43B37" w:rsidRPr="008E5C53" w:rsidRDefault="00A43B37" w:rsidP="00605157">
      <w:pPr>
        <w:pStyle w:val="Nagwek"/>
        <w:tabs>
          <w:tab w:val="clear" w:pos="4536"/>
          <w:tab w:val="center" w:pos="0"/>
        </w:tabs>
        <w:spacing w:before="0" w:line="360" w:lineRule="auto"/>
        <w:ind w:firstLine="426"/>
        <w:rPr>
          <w:rFonts w:ascii="Open Sans" w:hAnsi="Open Sans" w:cs="Open Sans"/>
          <w:w w:val="100"/>
          <w:sz w:val="20"/>
          <w:u w:val="single"/>
        </w:rPr>
      </w:pPr>
      <w:r w:rsidRPr="008E5C53">
        <w:rPr>
          <w:rFonts w:ascii="Open Sans" w:hAnsi="Open Sans" w:cs="Open Sans"/>
          <w:w w:val="100"/>
          <w:sz w:val="20"/>
          <w:u w:val="single"/>
        </w:rPr>
        <w:t>Konserwatorzy winni posiadać ważne zaświadczenia kwalifikacyjne i kwalifikacje umożliwiające wykonywanie prac konser</w:t>
      </w:r>
      <w:r w:rsidR="00131DEF">
        <w:rPr>
          <w:rFonts w:ascii="Open Sans" w:hAnsi="Open Sans" w:cs="Open Sans"/>
          <w:w w:val="100"/>
          <w:sz w:val="20"/>
          <w:u w:val="single"/>
        </w:rPr>
        <w:t xml:space="preserve">watorskich instalacji  </w:t>
      </w:r>
      <w:proofErr w:type="spellStart"/>
      <w:r w:rsidR="00131DEF">
        <w:rPr>
          <w:rFonts w:ascii="Open Sans" w:hAnsi="Open Sans" w:cs="Open Sans"/>
          <w:w w:val="100"/>
          <w:sz w:val="20"/>
          <w:u w:val="single"/>
        </w:rPr>
        <w:t>j.</w:t>
      </w:r>
      <w:r w:rsidR="00D412B3">
        <w:rPr>
          <w:rFonts w:ascii="Open Sans" w:hAnsi="Open Sans" w:cs="Open Sans"/>
          <w:w w:val="100"/>
          <w:sz w:val="20"/>
          <w:u w:val="single"/>
        </w:rPr>
        <w:t>w</w:t>
      </w:r>
      <w:proofErr w:type="spellEnd"/>
      <w:r w:rsidR="00131DEF">
        <w:rPr>
          <w:rFonts w:ascii="Open Sans" w:hAnsi="Open Sans" w:cs="Open Sans"/>
          <w:w w:val="100"/>
          <w:sz w:val="20"/>
          <w:u w:val="single"/>
          <w:lang w:val="pl-PL"/>
        </w:rPr>
        <w:t>.</w:t>
      </w:r>
      <w:r w:rsidR="00D412B3">
        <w:rPr>
          <w:rFonts w:ascii="Open Sans" w:hAnsi="Open Sans" w:cs="Open Sans"/>
          <w:w w:val="100"/>
          <w:sz w:val="20"/>
          <w:u w:val="single"/>
        </w:rPr>
        <w:t xml:space="preserve"> ważne badania lekarskie oraz aktualne szkolenie BHP.</w:t>
      </w:r>
    </w:p>
    <w:p w:rsidR="00A43B37" w:rsidRPr="008E5C53" w:rsidRDefault="00A43B37" w:rsidP="00605157">
      <w:pPr>
        <w:pStyle w:val="Nagwek"/>
        <w:numPr>
          <w:ilvl w:val="0"/>
          <w:numId w:val="23"/>
        </w:numPr>
        <w:tabs>
          <w:tab w:val="clear" w:pos="720"/>
          <w:tab w:val="clear" w:pos="4536"/>
          <w:tab w:val="num" w:pos="284"/>
        </w:tabs>
        <w:autoSpaceDE/>
        <w:autoSpaceDN/>
        <w:spacing w:before="0" w:line="360" w:lineRule="auto"/>
        <w:ind w:left="284" w:hanging="284"/>
        <w:rPr>
          <w:rFonts w:ascii="Open Sans" w:hAnsi="Open Sans" w:cs="Open Sans"/>
          <w:bCs/>
          <w:w w:val="100"/>
          <w:sz w:val="20"/>
        </w:rPr>
      </w:pPr>
      <w:r w:rsidRPr="008E5C53">
        <w:rPr>
          <w:rFonts w:ascii="Open Sans" w:hAnsi="Open Sans" w:cs="Open Sans"/>
          <w:bCs/>
          <w:w w:val="100"/>
          <w:sz w:val="20"/>
        </w:rPr>
        <w:t xml:space="preserve">W zakresie czynności kontrolnych i konserwacji okresowej instalacji SAP i alarmowania </w:t>
      </w:r>
      <w:r w:rsidR="00A9736A">
        <w:rPr>
          <w:rFonts w:ascii="Open Sans" w:hAnsi="Open Sans" w:cs="Open Sans"/>
          <w:bCs/>
          <w:w w:val="100"/>
          <w:sz w:val="20"/>
        </w:rPr>
        <w:br/>
      </w:r>
      <w:r w:rsidRPr="008E5C53">
        <w:rPr>
          <w:rFonts w:ascii="Open Sans" w:hAnsi="Open Sans" w:cs="Open Sans"/>
          <w:bCs/>
          <w:w w:val="100"/>
          <w:sz w:val="20"/>
        </w:rPr>
        <w:t>(raz na kwartał) wchodzą w szczególności czynności:</w:t>
      </w:r>
    </w:p>
    <w:p w:rsidR="00A43B37" w:rsidRPr="008E5C53" w:rsidRDefault="00A43B37" w:rsidP="00605157">
      <w:pPr>
        <w:pStyle w:val="Nagwek"/>
        <w:numPr>
          <w:ilvl w:val="1"/>
          <w:numId w:val="21"/>
        </w:numPr>
        <w:tabs>
          <w:tab w:val="clear" w:pos="4536"/>
          <w:tab w:val="clear" w:pos="9072"/>
          <w:tab w:val="right" w:pos="567"/>
        </w:tabs>
        <w:autoSpaceDE/>
        <w:autoSpaceDN/>
        <w:spacing w:before="0" w:line="360" w:lineRule="auto"/>
        <w:ind w:left="567" w:hanging="284"/>
        <w:rPr>
          <w:rFonts w:ascii="Open Sans" w:hAnsi="Open Sans" w:cs="Open Sans"/>
          <w:bCs/>
          <w:w w:val="100"/>
          <w:sz w:val="20"/>
        </w:rPr>
      </w:pPr>
      <w:r w:rsidRPr="008E5C53">
        <w:rPr>
          <w:rFonts w:ascii="Open Sans" w:hAnsi="Open Sans" w:cs="Open Sans"/>
          <w:bCs/>
          <w:w w:val="100"/>
          <w:sz w:val="20"/>
        </w:rPr>
        <w:t xml:space="preserve"> Centralne i podcentrale sygnalizacji pożaru wraz z ich podstawowym rezerwowym źródłem zasilania:</w:t>
      </w:r>
    </w:p>
    <w:p w:rsidR="00A43B37" w:rsidRPr="008E5C53" w:rsidRDefault="00A43B37" w:rsidP="00605157">
      <w:pPr>
        <w:pStyle w:val="Nagwek"/>
        <w:tabs>
          <w:tab w:val="clear" w:pos="4536"/>
          <w:tab w:val="clear" w:pos="9072"/>
          <w:tab w:val="right" w:pos="1276"/>
        </w:tabs>
        <w:autoSpaceDE/>
        <w:autoSpaceDN/>
        <w:spacing w:before="0" w:line="360" w:lineRule="auto"/>
        <w:ind w:left="1418" w:hanging="567"/>
        <w:rPr>
          <w:rFonts w:ascii="Open Sans" w:hAnsi="Open Sans" w:cs="Open Sans"/>
          <w:bCs/>
          <w:w w:val="100"/>
          <w:sz w:val="20"/>
        </w:rPr>
      </w:pPr>
      <w:r w:rsidRPr="008E5C53">
        <w:rPr>
          <w:rFonts w:ascii="Open Sans" w:hAnsi="Open Sans" w:cs="Open Sans"/>
          <w:bCs/>
          <w:w w:val="100"/>
          <w:sz w:val="20"/>
        </w:rPr>
        <w:t>1.1.1. przeprowadzenie testów wskaźników optycznych w centralach i podcentralach,</w:t>
      </w:r>
    </w:p>
    <w:p w:rsidR="00A43B37" w:rsidRPr="008E5C53" w:rsidRDefault="00A43B37" w:rsidP="00605157">
      <w:pPr>
        <w:pStyle w:val="Nagwek"/>
        <w:tabs>
          <w:tab w:val="clear" w:pos="4536"/>
          <w:tab w:val="clear" w:pos="9072"/>
          <w:tab w:val="right" w:pos="1276"/>
        </w:tabs>
        <w:autoSpaceDE/>
        <w:autoSpaceDN/>
        <w:spacing w:before="0" w:line="360" w:lineRule="auto"/>
        <w:ind w:left="1418" w:hanging="567"/>
        <w:rPr>
          <w:rFonts w:ascii="Open Sans" w:hAnsi="Open Sans" w:cs="Open Sans"/>
          <w:bCs/>
          <w:w w:val="100"/>
          <w:sz w:val="20"/>
        </w:rPr>
      </w:pPr>
      <w:r w:rsidRPr="008E5C53">
        <w:rPr>
          <w:rFonts w:ascii="Open Sans" w:hAnsi="Open Sans" w:cs="Open Sans"/>
          <w:bCs/>
          <w:w w:val="100"/>
          <w:sz w:val="20"/>
        </w:rPr>
        <w:t>1.1.2. sprawdzenie układu zasilającego i urządzeń pomiarowych,</w:t>
      </w:r>
    </w:p>
    <w:p w:rsidR="00A43B37" w:rsidRPr="008E5C53" w:rsidRDefault="00A43B37" w:rsidP="00605157">
      <w:pPr>
        <w:pStyle w:val="Nagwek"/>
        <w:tabs>
          <w:tab w:val="clear" w:pos="4536"/>
          <w:tab w:val="clear" w:pos="9072"/>
          <w:tab w:val="right" w:pos="1276"/>
        </w:tabs>
        <w:autoSpaceDE/>
        <w:autoSpaceDN/>
        <w:spacing w:before="0" w:line="360" w:lineRule="auto"/>
        <w:ind w:left="1418" w:hanging="567"/>
        <w:rPr>
          <w:rFonts w:ascii="Open Sans" w:hAnsi="Open Sans" w:cs="Open Sans"/>
          <w:bCs/>
          <w:w w:val="100"/>
          <w:sz w:val="20"/>
        </w:rPr>
      </w:pPr>
      <w:r w:rsidRPr="008E5C53">
        <w:rPr>
          <w:rFonts w:ascii="Open Sans" w:hAnsi="Open Sans" w:cs="Open Sans"/>
          <w:bCs/>
          <w:w w:val="100"/>
          <w:sz w:val="20"/>
        </w:rPr>
        <w:t>1.1.3. sprawdzenie stanu (ewentualna naprawa lub wymiana) przycisków, szybek, manipulatorów, bezpieczników, żarówek, zamków, papieru i tuszu w drukarkach,</w:t>
      </w:r>
    </w:p>
    <w:p w:rsidR="00A43B37" w:rsidRPr="008E5C53" w:rsidRDefault="00A43B37" w:rsidP="00605157">
      <w:pPr>
        <w:pStyle w:val="Nagwek"/>
        <w:tabs>
          <w:tab w:val="clear" w:pos="4536"/>
          <w:tab w:val="clear" w:pos="9072"/>
          <w:tab w:val="right" w:pos="1418"/>
        </w:tabs>
        <w:autoSpaceDE/>
        <w:autoSpaceDN/>
        <w:spacing w:before="0" w:line="360" w:lineRule="auto"/>
        <w:ind w:left="1418" w:hanging="567"/>
        <w:rPr>
          <w:rFonts w:ascii="Open Sans" w:hAnsi="Open Sans" w:cs="Open Sans"/>
          <w:bCs/>
          <w:w w:val="100"/>
          <w:sz w:val="20"/>
        </w:rPr>
      </w:pPr>
      <w:r w:rsidRPr="008E5C53">
        <w:rPr>
          <w:rFonts w:ascii="Open Sans" w:hAnsi="Open Sans" w:cs="Open Sans"/>
          <w:bCs/>
          <w:w w:val="100"/>
          <w:sz w:val="20"/>
        </w:rPr>
        <w:t>1.1.4. sprawdzenie stanu (ewentualna naprawa) podłączeń linii dozorowych, stanu połączeń pakietów i paneli w centralce wraz z wymianą lub naprawą uszkodzonych pakietów,</w:t>
      </w:r>
    </w:p>
    <w:p w:rsidR="00A43B37" w:rsidRPr="008E5C53" w:rsidRDefault="00A43B37" w:rsidP="00605157">
      <w:pPr>
        <w:pStyle w:val="Nagwek"/>
        <w:tabs>
          <w:tab w:val="clear" w:pos="4536"/>
          <w:tab w:val="clear" w:pos="9072"/>
        </w:tabs>
        <w:autoSpaceDE/>
        <w:autoSpaceDN/>
        <w:spacing w:before="0" w:line="360" w:lineRule="auto"/>
        <w:ind w:left="1418" w:hanging="567"/>
        <w:rPr>
          <w:rFonts w:ascii="Open Sans" w:hAnsi="Open Sans" w:cs="Open Sans"/>
          <w:bCs/>
          <w:w w:val="100"/>
          <w:sz w:val="20"/>
        </w:rPr>
      </w:pPr>
      <w:r w:rsidRPr="008E5C53">
        <w:rPr>
          <w:rFonts w:ascii="Open Sans" w:hAnsi="Open Sans" w:cs="Open Sans"/>
          <w:bCs/>
          <w:w w:val="100"/>
          <w:sz w:val="20"/>
        </w:rPr>
        <w:t>1.1.5. czyszczenie centralki,</w:t>
      </w:r>
    </w:p>
    <w:p w:rsidR="00A43B37" w:rsidRPr="008E5C53" w:rsidRDefault="00A43B37" w:rsidP="00605157">
      <w:pPr>
        <w:pStyle w:val="Nagwek"/>
        <w:tabs>
          <w:tab w:val="clear" w:pos="4536"/>
          <w:tab w:val="clear" w:pos="9072"/>
        </w:tabs>
        <w:autoSpaceDE/>
        <w:autoSpaceDN/>
        <w:spacing w:before="0" w:line="360" w:lineRule="auto"/>
        <w:ind w:left="1418" w:hanging="567"/>
        <w:rPr>
          <w:rFonts w:ascii="Open Sans" w:hAnsi="Open Sans" w:cs="Open Sans"/>
          <w:bCs/>
          <w:w w:val="100"/>
          <w:sz w:val="20"/>
        </w:rPr>
      </w:pPr>
      <w:r w:rsidRPr="008E5C53">
        <w:rPr>
          <w:rFonts w:ascii="Open Sans" w:hAnsi="Open Sans" w:cs="Open Sans"/>
          <w:bCs/>
          <w:w w:val="100"/>
          <w:sz w:val="20"/>
        </w:rPr>
        <w:t xml:space="preserve">1.1.6. kontrola poprawności działania </w:t>
      </w:r>
      <w:proofErr w:type="spellStart"/>
      <w:r w:rsidRPr="008E5C53">
        <w:rPr>
          <w:rFonts w:ascii="Open Sans" w:hAnsi="Open Sans" w:cs="Open Sans"/>
          <w:bCs/>
          <w:w w:val="100"/>
          <w:sz w:val="20"/>
        </w:rPr>
        <w:t>elektrozaczepów</w:t>
      </w:r>
      <w:proofErr w:type="spellEnd"/>
      <w:r w:rsidRPr="008E5C53">
        <w:rPr>
          <w:rFonts w:ascii="Open Sans" w:hAnsi="Open Sans" w:cs="Open Sans"/>
          <w:bCs/>
          <w:w w:val="100"/>
          <w:sz w:val="20"/>
        </w:rPr>
        <w:t xml:space="preserve"> samozamykaczy drzwi (trzymaczy drzwi) – współpracujących z systemem SAP,</w:t>
      </w:r>
    </w:p>
    <w:p w:rsidR="00A43B37" w:rsidRPr="008E5C53" w:rsidRDefault="00A43B37" w:rsidP="00605157">
      <w:pPr>
        <w:pStyle w:val="Nagwek"/>
        <w:tabs>
          <w:tab w:val="clear" w:pos="4536"/>
          <w:tab w:val="clear" w:pos="9072"/>
        </w:tabs>
        <w:autoSpaceDE/>
        <w:autoSpaceDN/>
        <w:spacing w:before="0" w:line="360" w:lineRule="auto"/>
        <w:ind w:left="1418" w:hanging="567"/>
        <w:rPr>
          <w:rFonts w:ascii="Open Sans" w:hAnsi="Open Sans" w:cs="Open Sans"/>
          <w:bCs/>
          <w:w w:val="100"/>
          <w:sz w:val="20"/>
        </w:rPr>
      </w:pPr>
      <w:r w:rsidRPr="008E5C53">
        <w:rPr>
          <w:rFonts w:ascii="Open Sans" w:hAnsi="Open Sans" w:cs="Open Sans"/>
          <w:bCs/>
          <w:w w:val="100"/>
          <w:sz w:val="20"/>
        </w:rPr>
        <w:t>1.1.7. przeprowadzenie wszelkich innych prób sprawdzających stan i parametry techniczne określonych przez producenta  w DTR, instrukcjach serwisowych, gwarancjach itp.</w:t>
      </w:r>
    </w:p>
    <w:p w:rsidR="00A43B37" w:rsidRPr="008E5C53" w:rsidRDefault="00A43B37" w:rsidP="00605157">
      <w:pPr>
        <w:pStyle w:val="Nagwek"/>
        <w:numPr>
          <w:ilvl w:val="1"/>
          <w:numId w:val="21"/>
        </w:numPr>
        <w:tabs>
          <w:tab w:val="clear" w:pos="4536"/>
          <w:tab w:val="clear" w:pos="9072"/>
          <w:tab w:val="right" w:pos="284"/>
        </w:tabs>
        <w:autoSpaceDE/>
        <w:autoSpaceDN/>
        <w:spacing w:before="0" w:line="360" w:lineRule="auto"/>
        <w:ind w:left="284" w:firstLine="0"/>
        <w:rPr>
          <w:rFonts w:ascii="Open Sans" w:hAnsi="Open Sans" w:cs="Open Sans"/>
          <w:bCs/>
          <w:w w:val="100"/>
          <w:sz w:val="20"/>
        </w:rPr>
      </w:pPr>
      <w:r w:rsidRPr="008E5C53">
        <w:rPr>
          <w:rFonts w:ascii="Open Sans" w:hAnsi="Open Sans" w:cs="Open Sans"/>
          <w:bCs/>
          <w:w w:val="100"/>
          <w:sz w:val="20"/>
        </w:rPr>
        <w:t>Awaryjne źródło zasilania:</w:t>
      </w:r>
    </w:p>
    <w:p w:rsidR="00A43B37" w:rsidRPr="008E5C53" w:rsidRDefault="00A43B37" w:rsidP="00605157">
      <w:pPr>
        <w:pStyle w:val="Nagwek"/>
        <w:numPr>
          <w:ilvl w:val="2"/>
          <w:numId w:val="21"/>
        </w:numPr>
        <w:tabs>
          <w:tab w:val="clear" w:pos="4536"/>
          <w:tab w:val="clear" w:pos="9072"/>
          <w:tab w:val="right" w:pos="1134"/>
          <w:tab w:val="num" w:pos="1418"/>
        </w:tabs>
        <w:autoSpaceDE/>
        <w:autoSpaceDN/>
        <w:spacing w:before="0" w:line="360" w:lineRule="auto"/>
        <w:ind w:left="1418" w:hanging="567"/>
        <w:rPr>
          <w:rFonts w:ascii="Open Sans" w:hAnsi="Open Sans" w:cs="Open Sans"/>
          <w:bCs/>
          <w:w w:val="100"/>
          <w:sz w:val="20"/>
        </w:rPr>
      </w:pPr>
      <w:r w:rsidRPr="008E5C53">
        <w:rPr>
          <w:rFonts w:ascii="Open Sans" w:hAnsi="Open Sans" w:cs="Open Sans"/>
          <w:bCs/>
          <w:w w:val="100"/>
          <w:sz w:val="20"/>
        </w:rPr>
        <w:t>sprawdzenie stanu technicznego baterii akumulatorów bezobsługowych, wartości napięcia, prądu ładowania,</w:t>
      </w:r>
    </w:p>
    <w:p w:rsidR="00A43B37" w:rsidRPr="008E5C53" w:rsidRDefault="00A43B37" w:rsidP="00605157">
      <w:pPr>
        <w:pStyle w:val="Nagwek"/>
        <w:numPr>
          <w:ilvl w:val="2"/>
          <w:numId w:val="21"/>
        </w:numPr>
        <w:tabs>
          <w:tab w:val="clear" w:pos="4536"/>
          <w:tab w:val="clear" w:pos="9072"/>
          <w:tab w:val="right" w:pos="1134"/>
          <w:tab w:val="num" w:pos="1418"/>
        </w:tabs>
        <w:autoSpaceDE/>
        <w:autoSpaceDN/>
        <w:spacing w:before="0" w:line="360" w:lineRule="auto"/>
        <w:ind w:left="1418" w:hanging="567"/>
        <w:rPr>
          <w:rFonts w:ascii="Open Sans" w:hAnsi="Open Sans" w:cs="Open Sans"/>
          <w:bCs/>
          <w:w w:val="100"/>
          <w:sz w:val="20"/>
        </w:rPr>
      </w:pPr>
      <w:r w:rsidRPr="008E5C53">
        <w:rPr>
          <w:rFonts w:ascii="Open Sans" w:hAnsi="Open Sans" w:cs="Open Sans"/>
          <w:bCs/>
          <w:w w:val="100"/>
          <w:sz w:val="20"/>
        </w:rPr>
        <w:t>sprawdzanie automatycznego przełączenia na zasilanie awaryjne w przypadku zaniku napięcia sieci,</w:t>
      </w:r>
    </w:p>
    <w:p w:rsidR="00A43B37" w:rsidRPr="008E5C53" w:rsidRDefault="00A43B37" w:rsidP="00605157">
      <w:pPr>
        <w:pStyle w:val="Nagwek"/>
        <w:numPr>
          <w:ilvl w:val="2"/>
          <w:numId w:val="21"/>
        </w:numPr>
        <w:tabs>
          <w:tab w:val="clear" w:pos="4536"/>
          <w:tab w:val="clear" w:pos="9072"/>
          <w:tab w:val="right" w:pos="1134"/>
          <w:tab w:val="num" w:pos="1418"/>
        </w:tabs>
        <w:autoSpaceDE/>
        <w:autoSpaceDN/>
        <w:spacing w:before="0" w:line="360" w:lineRule="auto"/>
        <w:ind w:left="1418" w:hanging="567"/>
        <w:rPr>
          <w:rFonts w:ascii="Open Sans" w:hAnsi="Open Sans" w:cs="Open Sans"/>
          <w:bCs/>
          <w:w w:val="100"/>
          <w:sz w:val="20"/>
        </w:rPr>
      </w:pPr>
      <w:r w:rsidRPr="008E5C53">
        <w:rPr>
          <w:rFonts w:ascii="Open Sans" w:hAnsi="Open Sans" w:cs="Open Sans"/>
          <w:bCs/>
          <w:w w:val="100"/>
          <w:sz w:val="20"/>
        </w:rPr>
        <w:t xml:space="preserve">czyszczenie akumulatorów, konserwacja podłączeń elektrycznych, </w:t>
      </w:r>
    </w:p>
    <w:p w:rsidR="00A43B37" w:rsidRPr="008E5C53" w:rsidRDefault="00A43B37" w:rsidP="00605157">
      <w:pPr>
        <w:pStyle w:val="Nagwek"/>
        <w:numPr>
          <w:ilvl w:val="2"/>
          <w:numId w:val="21"/>
        </w:numPr>
        <w:tabs>
          <w:tab w:val="clear" w:pos="4536"/>
          <w:tab w:val="clear" w:pos="9072"/>
          <w:tab w:val="right" w:pos="1134"/>
          <w:tab w:val="num" w:pos="1418"/>
        </w:tabs>
        <w:autoSpaceDE/>
        <w:autoSpaceDN/>
        <w:spacing w:before="0" w:line="360" w:lineRule="auto"/>
        <w:ind w:left="1418" w:hanging="567"/>
        <w:rPr>
          <w:rFonts w:ascii="Open Sans" w:hAnsi="Open Sans" w:cs="Open Sans"/>
          <w:bCs/>
          <w:w w:val="100"/>
          <w:sz w:val="20"/>
        </w:rPr>
      </w:pPr>
      <w:r w:rsidRPr="008E5C53">
        <w:rPr>
          <w:rFonts w:ascii="Open Sans" w:hAnsi="Open Sans" w:cs="Open Sans"/>
          <w:bCs/>
          <w:w w:val="100"/>
          <w:sz w:val="20"/>
        </w:rPr>
        <w:lastRenderedPageBreak/>
        <w:t>każda zauważona nieprawidłowość powinna być odnotowana w ks</w:t>
      </w:r>
      <w:r w:rsidR="001B6660">
        <w:rPr>
          <w:rFonts w:ascii="Open Sans" w:hAnsi="Open Sans" w:cs="Open Sans"/>
          <w:bCs/>
          <w:w w:val="100"/>
          <w:sz w:val="20"/>
        </w:rPr>
        <w:t xml:space="preserve">iążce eksploatacji </w:t>
      </w:r>
      <w:r w:rsidRPr="008E5C53">
        <w:rPr>
          <w:rFonts w:ascii="Open Sans" w:hAnsi="Open Sans" w:cs="Open Sans"/>
          <w:bCs/>
          <w:w w:val="100"/>
          <w:sz w:val="20"/>
        </w:rPr>
        <w:t>i możliwie szybko usunięta.</w:t>
      </w:r>
    </w:p>
    <w:p w:rsidR="00A43B37" w:rsidRPr="008E5C53" w:rsidRDefault="00A43B37" w:rsidP="00605157">
      <w:pPr>
        <w:pStyle w:val="Nagwek"/>
        <w:numPr>
          <w:ilvl w:val="1"/>
          <w:numId w:val="21"/>
        </w:numPr>
        <w:tabs>
          <w:tab w:val="clear" w:pos="4536"/>
          <w:tab w:val="clear" w:pos="9072"/>
          <w:tab w:val="num" w:pos="284"/>
        </w:tabs>
        <w:autoSpaceDE/>
        <w:autoSpaceDN/>
        <w:spacing w:before="0" w:line="360" w:lineRule="auto"/>
        <w:ind w:left="284" w:firstLine="0"/>
        <w:rPr>
          <w:rFonts w:ascii="Open Sans" w:hAnsi="Open Sans" w:cs="Open Sans"/>
          <w:bCs/>
          <w:w w:val="100"/>
          <w:sz w:val="20"/>
        </w:rPr>
      </w:pPr>
      <w:r w:rsidRPr="008E5C53">
        <w:rPr>
          <w:rFonts w:ascii="Open Sans" w:hAnsi="Open Sans" w:cs="Open Sans"/>
          <w:bCs/>
          <w:w w:val="100"/>
          <w:sz w:val="20"/>
        </w:rPr>
        <w:t>Linie dozorowe i sygnalizacyjne:</w:t>
      </w:r>
    </w:p>
    <w:p w:rsidR="00A43B37" w:rsidRPr="008E5C53" w:rsidRDefault="00A43B37" w:rsidP="00605157">
      <w:pPr>
        <w:pStyle w:val="Nagwek"/>
        <w:numPr>
          <w:ilvl w:val="2"/>
          <w:numId w:val="21"/>
        </w:numPr>
        <w:tabs>
          <w:tab w:val="clear" w:pos="4536"/>
          <w:tab w:val="clear" w:pos="9072"/>
          <w:tab w:val="right" w:pos="1134"/>
          <w:tab w:val="num" w:pos="1418"/>
        </w:tabs>
        <w:autoSpaceDE/>
        <w:autoSpaceDN/>
        <w:spacing w:before="0" w:line="360" w:lineRule="auto"/>
        <w:ind w:left="1418" w:hanging="567"/>
        <w:rPr>
          <w:rFonts w:ascii="Open Sans" w:hAnsi="Open Sans" w:cs="Open Sans"/>
          <w:bCs/>
          <w:w w:val="100"/>
          <w:sz w:val="20"/>
        </w:rPr>
      </w:pPr>
      <w:r w:rsidRPr="008E5C53">
        <w:rPr>
          <w:rFonts w:ascii="Open Sans" w:hAnsi="Open Sans" w:cs="Open Sans"/>
          <w:bCs/>
          <w:w w:val="100"/>
          <w:sz w:val="20"/>
        </w:rPr>
        <w:t>sprawdzenie stanu technicznego przewodów linii dozorowych, sygnalizacyjnych, zamocowanie uchwytów, obejm podtrzymujących i linek nośnych,</w:t>
      </w:r>
    </w:p>
    <w:p w:rsidR="00A43B37" w:rsidRPr="008E5C53" w:rsidRDefault="00A43B37" w:rsidP="00605157">
      <w:pPr>
        <w:pStyle w:val="Nagwek"/>
        <w:numPr>
          <w:ilvl w:val="2"/>
          <w:numId w:val="21"/>
        </w:numPr>
        <w:tabs>
          <w:tab w:val="clear" w:pos="4536"/>
          <w:tab w:val="clear" w:pos="9072"/>
          <w:tab w:val="right" w:pos="1134"/>
          <w:tab w:val="num" w:pos="1418"/>
        </w:tabs>
        <w:autoSpaceDE/>
        <w:autoSpaceDN/>
        <w:spacing w:before="0" w:line="360" w:lineRule="auto"/>
        <w:ind w:left="1418" w:hanging="567"/>
        <w:rPr>
          <w:rFonts w:ascii="Open Sans" w:hAnsi="Open Sans" w:cs="Open Sans"/>
          <w:bCs/>
          <w:w w:val="100"/>
          <w:sz w:val="20"/>
        </w:rPr>
      </w:pPr>
      <w:r w:rsidRPr="008E5C53">
        <w:rPr>
          <w:rFonts w:ascii="Open Sans" w:hAnsi="Open Sans" w:cs="Open Sans"/>
          <w:bCs/>
          <w:w w:val="100"/>
          <w:sz w:val="20"/>
        </w:rPr>
        <w:t xml:space="preserve">usunięcie zauważonych uszkodzeń linii dozorowych i sygnałowych powstałych </w:t>
      </w:r>
      <w:r w:rsidRPr="008E5C53">
        <w:rPr>
          <w:rFonts w:ascii="Open Sans" w:hAnsi="Open Sans" w:cs="Open Sans"/>
          <w:bCs/>
          <w:w w:val="100"/>
          <w:sz w:val="20"/>
        </w:rPr>
        <w:br/>
        <w:t>w czasie ich normalnej eksploatacji,</w:t>
      </w:r>
    </w:p>
    <w:p w:rsidR="00A43B37" w:rsidRPr="008E5C53" w:rsidRDefault="00A43B37" w:rsidP="00605157">
      <w:pPr>
        <w:pStyle w:val="Nagwek"/>
        <w:numPr>
          <w:ilvl w:val="2"/>
          <w:numId w:val="21"/>
        </w:numPr>
        <w:tabs>
          <w:tab w:val="clear" w:pos="4536"/>
          <w:tab w:val="clear" w:pos="9072"/>
          <w:tab w:val="right" w:pos="1134"/>
          <w:tab w:val="num" w:pos="1418"/>
        </w:tabs>
        <w:autoSpaceDE/>
        <w:autoSpaceDN/>
        <w:spacing w:before="0" w:line="360" w:lineRule="auto"/>
        <w:ind w:left="1418" w:hanging="567"/>
        <w:rPr>
          <w:rFonts w:ascii="Open Sans" w:hAnsi="Open Sans" w:cs="Open Sans"/>
          <w:bCs/>
          <w:w w:val="100"/>
          <w:sz w:val="20"/>
        </w:rPr>
      </w:pPr>
      <w:r w:rsidRPr="008E5C53">
        <w:rPr>
          <w:rFonts w:ascii="Open Sans" w:hAnsi="Open Sans" w:cs="Open Sans"/>
          <w:bCs/>
          <w:w w:val="100"/>
          <w:sz w:val="20"/>
        </w:rPr>
        <w:t xml:space="preserve"> sprawdzenie zadziałania każdej linii dozorowej poprzez co najmniej jeden losowo wybrany sygnalizator pożaru za pomocą imitatora dymu, płomienia, temperatury, </w:t>
      </w:r>
      <w:r w:rsidRPr="008E5C53">
        <w:rPr>
          <w:rFonts w:ascii="Open Sans" w:hAnsi="Open Sans" w:cs="Open Sans"/>
          <w:bCs/>
          <w:w w:val="100"/>
          <w:sz w:val="20"/>
        </w:rPr>
        <w:br/>
        <w:t xml:space="preserve">a w przypadku przycisku poprzez uruchomienie ręczne, w celu sprawdzenia </w:t>
      </w:r>
      <w:r w:rsidR="00056EA8">
        <w:rPr>
          <w:rFonts w:ascii="Open Sans" w:hAnsi="Open Sans" w:cs="Open Sans"/>
          <w:bCs/>
          <w:w w:val="100"/>
          <w:sz w:val="20"/>
        </w:rPr>
        <w:br/>
      </w:r>
      <w:r w:rsidRPr="008E5C53">
        <w:rPr>
          <w:rFonts w:ascii="Open Sans" w:hAnsi="Open Sans" w:cs="Open Sans"/>
          <w:bCs/>
          <w:w w:val="100"/>
          <w:sz w:val="20"/>
        </w:rPr>
        <w:t>czy CSP prawidłowo odbiera i wyświetla określone sygnały, uruchamia wszystkie inne urządzenia alarmowe i pomocnicze,</w:t>
      </w:r>
    </w:p>
    <w:p w:rsidR="00A43B37" w:rsidRPr="008E5C53" w:rsidRDefault="00A43B37" w:rsidP="00605157">
      <w:pPr>
        <w:pStyle w:val="Nagwek"/>
        <w:numPr>
          <w:ilvl w:val="2"/>
          <w:numId w:val="21"/>
        </w:numPr>
        <w:tabs>
          <w:tab w:val="clear" w:pos="4536"/>
          <w:tab w:val="clear" w:pos="9072"/>
          <w:tab w:val="right" w:pos="1134"/>
          <w:tab w:val="num" w:pos="1418"/>
        </w:tabs>
        <w:autoSpaceDE/>
        <w:autoSpaceDN/>
        <w:spacing w:before="0" w:line="360" w:lineRule="auto"/>
        <w:ind w:left="1418" w:hanging="567"/>
        <w:rPr>
          <w:rFonts w:ascii="Open Sans" w:hAnsi="Open Sans" w:cs="Open Sans"/>
          <w:bCs/>
          <w:w w:val="100"/>
          <w:sz w:val="20"/>
        </w:rPr>
      </w:pPr>
      <w:r w:rsidRPr="008E5C53">
        <w:rPr>
          <w:rFonts w:ascii="Open Sans" w:hAnsi="Open Sans" w:cs="Open Sans"/>
          <w:bCs/>
          <w:w w:val="100"/>
          <w:sz w:val="20"/>
        </w:rPr>
        <w:t>każda zauważona nieprawidłowość powinna być odn</w:t>
      </w:r>
      <w:r w:rsidR="007E5914">
        <w:rPr>
          <w:rFonts w:ascii="Open Sans" w:hAnsi="Open Sans" w:cs="Open Sans"/>
          <w:bCs/>
          <w:w w:val="100"/>
          <w:sz w:val="20"/>
        </w:rPr>
        <w:t xml:space="preserve">otowana w książce eksploatacji </w:t>
      </w:r>
      <w:r w:rsidRPr="008E5C53">
        <w:rPr>
          <w:rFonts w:ascii="Open Sans" w:hAnsi="Open Sans" w:cs="Open Sans"/>
          <w:bCs/>
          <w:w w:val="100"/>
          <w:sz w:val="20"/>
        </w:rPr>
        <w:t>i możliwie szybko usunięta.</w:t>
      </w:r>
    </w:p>
    <w:p w:rsidR="00A43B37" w:rsidRPr="008E5C53" w:rsidRDefault="00A43B37" w:rsidP="00605157">
      <w:pPr>
        <w:pStyle w:val="Nagwek"/>
        <w:numPr>
          <w:ilvl w:val="1"/>
          <w:numId w:val="21"/>
        </w:numPr>
        <w:tabs>
          <w:tab w:val="clear" w:pos="4536"/>
          <w:tab w:val="clear" w:pos="9072"/>
          <w:tab w:val="right" w:pos="284"/>
        </w:tabs>
        <w:autoSpaceDE/>
        <w:autoSpaceDN/>
        <w:spacing w:before="0" w:line="360" w:lineRule="auto"/>
        <w:ind w:left="284" w:firstLine="0"/>
        <w:rPr>
          <w:rFonts w:ascii="Open Sans" w:hAnsi="Open Sans" w:cs="Open Sans"/>
          <w:bCs/>
          <w:w w:val="100"/>
          <w:sz w:val="20"/>
        </w:rPr>
      </w:pPr>
      <w:r w:rsidRPr="008E5C53">
        <w:rPr>
          <w:rFonts w:ascii="Open Sans" w:hAnsi="Open Sans" w:cs="Open Sans"/>
          <w:bCs/>
          <w:w w:val="100"/>
          <w:sz w:val="20"/>
        </w:rPr>
        <w:t>Ręczne i automatyczne sygnalizatory alarmu pożaru:</w:t>
      </w:r>
    </w:p>
    <w:p w:rsidR="00A43B37" w:rsidRPr="008E5C53" w:rsidRDefault="00A43B37" w:rsidP="00605157">
      <w:pPr>
        <w:pStyle w:val="Nagwek"/>
        <w:numPr>
          <w:ilvl w:val="2"/>
          <w:numId w:val="21"/>
        </w:numPr>
        <w:tabs>
          <w:tab w:val="clear" w:pos="4536"/>
          <w:tab w:val="clear" w:pos="9072"/>
          <w:tab w:val="right" w:pos="1134"/>
        </w:tabs>
        <w:autoSpaceDE/>
        <w:autoSpaceDN/>
        <w:spacing w:before="0" w:line="360" w:lineRule="auto"/>
        <w:ind w:left="1418" w:hanging="567"/>
        <w:rPr>
          <w:rFonts w:ascii="Open Sans" w:hAnsi="Open Sans" w:cs="Open Sans"/>
          <w:bCs/>
          <w:w w:val="100"/>
          <w:sz w:val="20"/>
        </w:rPr>
      </w:pPr>
      <w:r w:rsidRPr="008E5C53">
        <w:rPr>
          <w:rFonts w:ascii="Open Sans" w:hAnsi="Open Sans" w:cs="Open Sans"/>
          <w:bCs/>
          <w:w w:val="100"/>
          <w:sz w:val="20"/>
        </w:rPr>
        <w:t>sprawdzenia stanu technicznych i zamocowania sygnalizatorów pożaru (czujek, przycisków, wskaźników zadziałania, syrenek alarmowych),</w:t>
      </w:r>
    </w:p>
    <w:p w:rsidR="00A43B37" w:rsidRPr="008E5C53" w:rsidRDefault="00A43B37" w:rsidP="00605157">
      <w:pPr>
        <w:pStyle w:val="Nagwek"/>
        <w:numPr>
          <w:ilvl w:val="2"/>
          <w:numId w:val="21"/>
        </w:numPr>
        <w:tabs>
          <w:tab w:val="clear" w:pos="4536"/>
          <w:tab w:val="clear" w:pos="9072"/>
          <w:tab w:val="right" w:pos="1134"/>
        </w:tabs>
        <w:autoSpaceDE/>
        <w:autoSpaceDN/>
        <w:spacing w:before="0" w:line="360" w:lineRule="auto"/>
        <w:ind w:left="1418" w:hanging="567"/>
        <w:rPr>
          <w:rFonts w:ascii="Open Sans" w:hAnsi="Open Sans" w:cs="Open Sans"/>
          <w:bCs/>
          <w:w w:val="100"/>
          <w:sz w:val="20"/>
        </w:rPr>
      </w:pPr>
      <w:r w:rsidRPr="008E5C53">
        <w:rPr>
          <w:rFonts w:ascii="Open Sans" w:hAnsi="Open Sans" w:cs="Open Sans"/>
          <w:bCs/>
          <w:w w:val="100"/>
          <w:sz w:val="20"/>
        </w:rPr>
        <w:t>sprawdzenie poprawności działania wszystkich czujek, sygnalizatorów, wskaźników zadziałanie za pomocą imitatorów pożarów,</w:t>
      </w:r>
    </w:p>
    <w:p w:rsidR="00A43B37" w:rsidRPr="008E5C53" w:rsidRDefault="00A43B37" w:rsidP="00605157">
      <w:pPr>
        <w:pStyle w:val="Nagwek"/>
        <w:numPr>
          <w:ilvl w:val="2"/>
          <w:numId w:val="21"/>
        </w:numPr>
        <w:tabs>
          <w:tab w:val="clear" w:pos="4536"/>
          <w:tab w:val="clear" w:pos="9072"/>
          <w:tab w:val="right" w:pos="1134"/>
        </w:tabs>
        <w:autoSpaceDE/>
        <w:autoSpaceDN/>
        <w:spacing w:before="0" w:line="360" w:lineRule="auto"/>
        <w:ind w:left="1418" w:hanging="567"/>
        <w:rPr>
          <w:rFonts w:ascii="Open Sans" w:hAnsi="Open Sans" w:cs="Open Sans"/>
          <w:bCs/>
          <w:w w:val="100"/>
          <w:sz w:val="20"/>
        </w:rPr>
      </w:pPr>
      <w:r w:rsidRPr="008E5C53">
        <w:rPr>
          <w:rFonts w:ascii="Open Sans" w:hAnsi="Open Sans" w:cs="Open Sans"/>
          <w:bCs/>
          <w:w w:val="100"/>
          <w:sz w:val="20"/>
        </w:rPr>
        <w:t>usunięcie zanieczyszczeń, sprawdzenie na testerze serwisowych i ewentualna wymiana na czujki o wymaganych parametrach,</w:t>
      </w:r>
    </w:p>
    <w:p w:rsidR="00A43B37" w:rsidRPr="008E5C53" w:rsidRDefault="00A43B37" w:rsidP="00605157">
      <w:pPr>
        <w:pStyle w:val="Nagwek"/>
        <w:numPr>
          <w:ilvl w:val="2"/>
          <w:numId w:val="21"/>
        </w:numPr>
        <w:tabs>
          <w:tab w:val="clear" w:pos="4536"/>
          <w:tab w:val="clear" w:pos="9072"/>
          <w:tab w:val="right" w:pos="1134"/>
        </w:tabs>
        <w:autoSpaceDE/>
        <w:autoSpaceDN/>
        <w:spacing w:before="0" w:line="360" w:lineRule="auto"/>
        <w:ind w:left="1418" w:hanging="567"/>
        <w:rPr>
          <w:rFonts w:ascii="Open Sans" w:hAnsi="Open Sans" w:cs="Open Sans"/>
          <w:bCs/>
          <w:w w:val="100"/>
          <w:sz w:val="20"/>
        </w:rPr>
      </w:pPr>
      <w:r w:rsidRPr="008E5C53">
        <w:rPr>
          <w:rFonts w:ascii="Open Sans" w:hAnsi="Open Sans" w:cs="Open Sans"/>
          <w:bCs/>
          <w:w w:val="100"/>
          <w:sz w:val="20"/>
        </w:rPr>
        <w:t>każda zauważona nieprawidłowość powinna być odn</w:t>
      </w:r>
      <w:r w:rsidR="007E5914">
        <w:rPr>
          <w:rFonts w:ascii="Open Sans" w:hAnsi="Open Sans" w:cs="Open Sans"/>
          <w:bCs/>
          <w:w w:val="100"/>
          <w:sz w:val="20"/>
        </w:rPr>
        <w:t xml:space="preserve">otowana w książce eksploatacji </w:t>
      </w:r>
      <w:r w:rsidRPr="008E5C53">
        <w:rPr>
          <w:rFonts w:ascii="Open Sans" w:hAnsi="Open Sans" w:cs="Open Sans"/>
          <w:bCs/>
          <w:w w:val="100"/>
          <w:sz w:val="20"/>
        </w:rPr>
        <w:t>i możliwie szybko usunięta.</w:t>
      </w:r>
    </w:p>
    <w:p w:rsidR="00A43B37" w:rsidRPr="008E5C53" w:rsidRDefault="00A43B37" w:rsidP="00F15F75">
      <w:pPr>
        <w:pStyle w:val="Nagwek"/>
        <w:numPr>
          <w:ilvl w:val="1"/>
          <w:numId w:val="21"/>
        </w:numPr>
        <w:tabs>
          <w:tab w:val="clear" w:pos="4536"/>
          <w:tab w:val="clear" w:pos="9072"/>
          <w:tab w:val="right" w:pos="284"/>
        </w:tabs>
        <w:autoSpaceDE/>
        <w:autoSpaceDN/>
        <w:spacing w:before="0" w:line="360" w:lineRule="auto"/>
        <w:ind w:left="284" w:firstLine="0"/>
        <w:rPr>
          <w:rFonts w:ascii="Open Sans" w:hAnsi="Open Sans" w:cs="Open Sans"/>
          <w:bCs/>
          <w:w w:val="100"/>
          <w:sz w:val="20"/>
        </w:rPr>
      </w:pPr>
      <w:r w:rsidRPr="008E5C53">
        <w:rPr>
          <w:rFonts w:ascii="Open Sans" w:hAnsi="Open Sans" w:cs="Open Sans"/>
          <w:bCs/>
          <w:w w:val="100"/>
          <w:sz w:val="20"/>
        </w:rPr>
        <w:t>Urządzenia dodatkowe:</w:t>
      </w:r>
    </w:p>
    <w:p w:rsidR="00A43B37" w:rsidRPr="008E5C53" w:rsidRDefault="00A43B37" w:rsidP="00605157">
      <w:pPr>
        <w:pStyle w:val="Nagwek"/>
        <w:numPr>
          <w:ilvl w:val="2"/>
          <w:numId w:val="21"/>
        </w:numPr>
        <w:tabs>
          <w:tab w:val="clear" w:pos="4536"/>
          <w:tab w:val="clear" w:pos="9072"/>
          <w:tab w:val="num" w:pos="1418"/>
        </w:tabs>
        <w:autoSpaceDE/>
        <w:autoSpaceDN/>
        <w:spacing w:before="0" w:line="360" w:lineRule="auto"/>
        <w:ind w:left="1418" w:hanging="567"/>
        <w:rPr>
          <w:rFonts w:ascii="Open Sans" w:hAnsi="Open Sans" w:cs="Open Sans"/>
          <w:bCs/>
          <w:w w:val="100"/>
          <w:sz w:val="20"/>
        </w:rPr>
      </w:pPr>
      <w:r w:rsidRPr="008E5C53">
        <w:rPr>
          <w:rFonts w:ascii="Open Sans" w:hAnsi="Open Sans" w:cs="Open Sans"/>
          <w:bCs/>
          <w:w w:val="100"/>
          <w:sz w:val="20"/>
        </w:rPr>
        <w:t>sprawdzenie działania zewnętrznych urządzeń sygnalizacyjnych (dzwonków, głośników, syrenek, buczków), a także i innych urządzeń dodatkowych jeśli takie występują i są objęte konserwacją.</w:t>
      </w:r>
    </w:p>
    <w:p w:rsidR="00A43B37" w:rsidRPr="008E5C53" w:rsidRDefault="00A43B37" w:rsidP="00605157">
      <w:pPr>
        <w:pStyle w:val="Nagwek"/>
        <w:tabs>
          <w:tab w:val="clear" w:pos="4536"/>
          <w:tab w:val="clear" w:pos="9072"/>
          <w:tab w:val="right" w:pos="851"/>
        </w:tabs>
        <w:autoSpaceDE/>
        <w:autoSpaceDN/>
        <w:spacing w:before="0" w:line="360" w:lineRule="auto"/>
        <w:ind w:left="284" w:hanging="284"/>
        <w:rPr>
          <w:rFonts w:ascii="Open Sans" w:hAnsi="Open Sans" w:cs="Open Sans"/>
          <w:bCs/>
          <w:w w:val="100"/>
          <w:sz w:val="20"/>
        </w:rPr>
      </w:pPr>
      <w:r w:rsidRPr="008E5C53">
        <w:rPr>
          <w:rFonts w:ascii="Open Sans" w:hAnsi="Open Sans" w:cs="Open Sans"/>
          <w:bCs/>
          <w:w w:val="100"/>
          <w:sz w:val="20"/>
        </w:rPr>
        <w:t>2. Zakres czynności kontrolnych i konserwacji instalacji sta</w:t>
      </w:r>
      <w:r w:rsidR="00CB11E0" w:rsidRPr="008E5C53">
        <w:rPr>
          <w:rFonts w:ascii="Open Sans" w:hAnsi="Open Sans" w:cs="Open Sans"/>
          <w:bCs/>
          <w:w w:val="100"/>
          <w:sz w:val="20"/>
        </w:rPr>
        <w:t>łych urządzeń gaśniczych KD 200</w:t>
      </w:r>
      <w:r w:rsidR="00CB11E0" w:rsidRPr="008E5C53">
        <w:rPr>
          <w:rFonts w:ascii="Open Sans" w:hAnsi="Open Sans" w:cs="Open Sans"/>
          <w:bCs/>
          <w:w w:val="100"/>
          <w:sz w:val="20"/>
        </w:rPr>
        <w:br/>
      </w:r>
      <w:r w:rsidRPr="008E5C53">
        <w:rPr>
          <w:rFonts w:ascii="Open Sans" w:hAnsi="Open Sans" w:cs="Open Sans"/>
          <w:bCs/>
          <w:w w:val="100"/>
          <w:sz w:val="20"/>
        </w:rPr>
        <w:t>ze środkami FM 200 oraz TA 200 ze środkami HFC-277 wchodzące w zakres konserwacji okresowej raz na kwartał:</w:t>
      </w:r>
    </w:p>
    <w:p w:rsidR="00A43B37" w:rsidRPr="008E5C53" w:rsidRDefault="00A43B37" w:rsidP="00605157">
      <w:pPr>
        <w:pStyle w:val="Nagwek"/>
        <w:tabs>
          <w:tab w:val="clear" w:pos="4536"/>
          <w:tab w:val="clear" w:pos="9072"/>
          <w:tab w:val="right" w:pos="709"/>
        </w:tabs>
        <w:autoSpaceDE/>
        <w:autoSpaceDN/>
        <w:spacing w:before="0" w:line="360" w:lineRule="auto"/>
        <w:ind w:left="709" w:hanging="426"/>
        <w:rPr>
          <w:rFonts w:ascii="Open Sans" w:hAnsi="Open Sans" w:cs="Open Sans"/>
          <w:bCs/>
          <w:w w:val="100"/>
          <w:sz w:val="20"/>
        </w:rPr>
      </w:pPr>
      <w:r w:rsidRPr="008E5C53">
        <w:rPr>
          <w:rFonts w:ascii="Open Sans" w:hAnsi="Open Sans" w:cs="Open Sans"/>
          <w:bCs/>
          <w:w w:val="100"/>
          <w:sz w:val="20"/>
        </w:rPr>
        <w:t>2.1. badanie i sprawdza</w:t>
      </w:r>
      <w:r w:rsidR="006876DE">
        <w:rPr>
          <w:rFonts w:ascii="Open Sans" w:hAnsi="Open Sans" w:cs="Open Sans"/>
          <w:bCs/>
          <w:w w:val="100"/>
          <w:sz w:val="20"/>
        </w:rPr>
        <w:t>nie stanu zaworów i urządzeń, ma</w:t>
      </w:r>
      <w:r w:rsidRPr="008E5C53">
        <w:rPr>
          <w:rFonts w:ascii="Open Sans" w:hAnsi="Open Sans" w:cs="Open Sans"/>
          <w:bCs/>
          <w:w w:val="100"/>
          <w:sz w:val="20"/>
        </w:rPr>
        <w:t>nometrów kontrolnych, działania wszystkich mechanizmów, ilości czynnika gaszącego w butlach,</w:t>
      </w:r>
    </w:p>
    <w:p w:rsidR="00A43B37" w:rsidRPr="008E5C53" w:rsidRDefault="00A43B37" w:rsidP="00605157">
      <w:pPr>
        <w:pStyle w:val="Nagwek"/>
        <w:tabs>
          <w:tab w:val="clear" w:pos="4536"/>
          <w:tab w:val="clear" w:pos="9072"/>
          <w:tab w:val="right" w:pos="709"/>
        </w:tabs>
        <w:autoSpaceDE/>
        <w:autoSpaceDN/>
        <w:spacing w:before="0" w:line="360" w:lineRule="auto"/>
        <w:ind w:left="709" w:hanging="426"/>
        <w:rPr>
          <w:rFonts w:ascii="Open Sans" w:hAnsi="Open Sans" w:cs="Open Sans"/>
          <w:bCs/>
          <w:w w:val="100"/>
          <w:sz w:val="20"/>
        </w:rPr>
      </w:pPr>
      <w:r w:rsidRPr="008E5C53">
        <w:rPr>
          <w:rFonts w:ascii="Open Sans" w:hAnsi="Open Sans" w:cs="Open Sans"/>
          <w:bCs/>
          <w:w w:val="100"/>
          <w:sz w:val="20"/>
        </w:rPr>
        <w:t>2.2. czyszczenie, regulacja i natłuszczanie oliwą bezkwasową wszystkich mechanizmów,</w:t>
      </w:r>
    </w:p>
    <w:p w:rsidR="00A43B37" w:rsidRPr="008E5C53" w:rsidRDefault="00A43B37" w:rsidP="00605157">
      <w:pPr>
        <w:pStyle w:val="Nagwek"/>
        <w:tabs>
          <w:tab w:val="clear" w:pos="4536"/>
          <w:tab w:val="clear" w:pos="9072"/>
          <w:tab w:val="right" w:pos="709"/>
        </w:tabs>
        <w:autoSpaceDE/>
        <w:autoSpaceDN/>
        <w:spacing w:before="0" w:line="360" w:lineRule="auto"/>
        <w:ind w:left="709" w:hanging="426"/>
        <w:rPr>
          <w:rFonts w:ascii="Open Sans" w:hAnsi="Open Sans" w:cs="Open Sans"/>
          <w:bCs/>
          <w:w w:val="100"/>
          <w:sz w:val="20"/>
        </w:rPr>
      </w:pPr>
      <w:r w:rsidRPr="008E5C53">
        <w:rPr>
          <w:rFonts w:ascii="Open Sans" w:hAnsi="Open Sans" w:cs="Open Sans"/>
          <w:bCs/>
          <w:w w:val="100"/>
          <w:sz w:val="20"/>
        </w:rPr>
        <w:t>2.3. sprawdzenie stanu instalacji elektrycznych urządzeń wykonawczych i sygnalizacyjnych,</w:t>
      </w:r>
    </w:p>
    <w:p w:rsidR="00A43B37" w:rsidRPr="008E5C53" w:rsidRDefault="00A43B37" w:rsidP="00605157">
      <w:pPr>
        <w:pStyle w:val="Nagwek"/>
        <w:tabs>
          <w:tab w:val="clear" w:pos="4536"/>
          <w:tab w:val="clear" w:pos="9072"/>
          <w:tab w:val="right" w:pos="709"/>
        </w:tabs>
        <w:autoSpaceDE/>
        <w:autoSpaceDN/>
        <w:spacing w:before="0" w:line="360" w:lineRule="auto"/>
        <w:ind w:left="709" w:hanging="426"/>
        <w:rPr>
          <w:rFonts w:ascii="Open Sans" w:hAnsi="Open Sans" w:cs="Open Sans"/>
          <w:bCs/>
          <w:w w:val="100"/>
          <w:sz w:val="20"/>
        </w:rPr>
      </w:pPr>
      <w:r w:rsidRPr="008E5C53">
        <w:rPr>
          <w:rFonts w:ascii="Open Sans" w:hAnsi="Open Sans" w:cs="Open Sans"/>
          <w:bCs/>
          <w:w w:val="100"/>
          <w:sz w:val="20"/>
        </w:rPr>
        <w:t>2.4. sprawdzenie stanu technicznego zamocowań orurowania i dysz oraz stanu uszczelnień połączeń gwintowych,</w:t>
      </w:r>
    </w:p>
    <w:p w:rsidR="00A43B37" w:rsidRPr="008E5C53" w:rsidRDefault="00A43B37" w:rsidP="00605157">
      <w:pPr>
        <w:pStyle w:val="Nagwek"/>
        <w:tabs>
          <w:tab w:val="clear" w:pos="4536"/>
          <w:tab w:val="clear" w:pos="9072"/>
          <w:tab w:val="right" w:pos="709"/>
        </w:tabs>
        <w:autoSpaceDE/>
        <w:autoSpaceDN/>
        <w:spacing w:before="0" w:line="360" w:lineRule="auto"/>
        <w:ind w:left="709" w:hanging="426"/>
        <w:rPr>
          <w:rFonts w:ascii="Open Sans" w:hAnsi="Open Sans" w:cs="Open Sans"/>
          <w:bCs/>
          <w:w w:val="100"/>
          <w:sz w:val="20"/>
        </w:rPr>
      </w:pPr>
      <w:r w:rsidRPr="008E5C53">
        <w:rPr>
          <w:rFonts w:ascii="Open Sans" w:hAnsi="Open Sans" w:cs="Open Sans"/>
          <w:bCs/>
          <w:w w:val="100"/>
          <w:sz w:val="20"/>
        </w:rPr>
        <w:t xml:space="preserve">2.5. sprawdzenie układów elektrycznych, bezpieczników topikowych i rurkowych, żarówek, szybek do przycisków, </w:t>
      </w:r>
    </w:p>
    <w:p w:rsidR="00A43B37" w:rsidRPr="008E5C53" w:rsidRDefault="00A43B37" w:rsidP="00605157">
      <w:pPr>
        <w:pStyle w:val="Nagwek"/>
        <w:tabs>
          <w:tab w:val="clear" w:pos="4536"/>
          <w:tab w:val="clear" w:pos="9072"/>
          <w:tab w:val="right" w:pos="709"/>
        </w:tabs>
        <w:autoSpaceDE/>
        <w:autoSpaceDN/>
        <w:spacing w:before="0" w:line="360" w:lineRule="auto"/>
        <w:ind w:left="709" w:hanging="426"/>
        <w:rPr>
          <w:rFonts w:ascii="Open Sans" w:hAnsi="Open Sans" w:cs="Open Sans"/>
          <w:bCs/>
          <w:w w:val="100"/>
          <w:sz w:val="20"/>
        </w:rPr>
      </w:pPr>
      <w:r w:rsidRPr="008E5C53">
        <w:rPr>
          <w:rFonts w:ascii="Open Sans" w:hAnsi="Open Sans" w:cs="Open Sans"/>
          <w:bCs/>
          <w:w w:val="100"/>
          <w:sz w:val="20"/>
        </w:rPr>
        <w:lastRenderedPageBreak/>
        <w:t xml:space="preserve">2.6. sprawdzenie stanu dzwonków alarmowych, lamp ostrzegawczych oraz stanu technicznego napisów </w:t>
      </w:r>
      <w:proofErr w:type="spellStart"/>
      <w:r w:rsidRPr="008E5C53">
        <w:rPr>
          <w:rFonts w:ascii="Open Sans" w:hAnsi="Open Sans" w:cs="Open Sans"/>
          <w:bCs/>
          <w:w w:val="100"/>
          <w:sz w:val="20"/>
        </w:rPr>
        <w:t>informacyjno</w:t>
      </w:r>
      <w:proofErr w:type="spellEnd"/>
      <w:r w:rsidRPr="008E5C53">
        <w:rPr>
          <w:rFonts w:ascii="Open Sans" w:hAnsi="Open Sans" w:cs="Open Sans"/>
          <w:bCs/>
          <w:w w:val="100"/>
          <w:sz w:val="20"/>
        </w:rPr>
        <w:t xml:space="preserve"> - ostrzegawczych,</w:t>
      </w:r>
    </w:p>
    <w:p w:rsidR="00A43B37" w:rsidRPr="008E5C53" w:rsidRDefault="00A43B37" w:rsidP="00605157">
      <w:pPr>
        <w:pStyle w:val="Nagwek"/>
        <w:tabs>
          <w:tab w:val="clear" w:pos="4536"/>
          <w:tab w:val="clear" w:pos="9072"/>
          <w:tab w:val="right" w:pos="709"/>
        </w:tabs>
        <w:autoSpaceDE/>
        <w:autoSpaceDN/>
        <w:spacing w:before="0" w:line="360" w:lineRule="auto"/>
        <w:ind w:left="709" w:hanging="426"/>
        <w:rPr>
          <w:rFonts w:ascii="Open Sans" w:hAnsi="Open Sans" w:cs="Open Sans"/>
          <w:bCs/>
          <w:w w:val="100"/>
          <w:sz w:val="20"/>
        </w:rPr>
      </w:pPr>
      <w:r w:rsidRPr="008E5C53">
        <w:rPr>
          <w:rFonts w:ascii="Open Sans" w:hAnsi="Open Sans" w:cs="Open Sans"/>
          <w:bCs/>
          <w:w w:val="100"/>
          <w:sz w:val="20"/>
        </w:rPr>
        <w:t xml:space="preserve">2.7. każda zauważona nieprawidłowość powinna być odnotowana w książce eksploatacji </w:t>
      </w:r>
      <w:r w:rsidRPr="008E5C53">
        <w:rPr>
          <w:rFonts w:ascii="Open Sans" w:hAnsi="Open Sans" w:cs="Open Sans"/>
          <w:bCs/>
          <w:w w:val="100"/>
          <w:sz w:val="20"/>
        </w:rPr>
        <w:br/>
        <w:t>i możliwie szybko usunięta.</w:t>
      </w:r>
    </w:p>
    <w:p w:rsidR="00B83B4B" w:rsidRDefault="00B83B4B" w:rsidP="00605157">
      <w:pPr>
        <w:pStyle w:val="Nagwek"/>
        <w:tabs>
          <w:tab w:val="num" w:pos="0"/>
        </w:tabs>
        <w:spacing w:before="0" w:line="360" w:lineRule="auto"/>
        <w:rPr>
          <w:rFonts w:ascii="Open Sans" w:hAnsi="Open Sans" w:cs="Open Sans"/>
          <w:bCs/>
          <w:w w:val="100"/>
          <w:sz w:val="20"/>
        </w:rPr>
      </w:pPr>
    </w:p>
    <w:p w:rsidR="00A43B37" w:rsidRPr="008E5C53" w:rsidRDefault="004C21FB" w:rsidP="004C21FB">
      <w:pPr>
        <w:pStyle w:val="Nagwek"/>
        <w:tabs>
          <w:tab w:val="num" w:pos="0"/>
          <w:tab w:val="left" w:pos="284"/>
        </w:tabs>
        <w:spacing w:before="0" w:line="360" w:lineRule="auto"/>
        <w:rPr>
          <w:rFonts w:ascii="Open Sans" w:hAnsi="Open Sans" w:cs="Open Sans"/>
          <w:bCs/>
          <w:w w:val="100"/>
          <w:sz w:val="20"/>
        </w:rPr>
      </w:pPr>
      <w:r>
        <w:rPr>
          <w:rFonts w:ascii="Open Sans" w:hAnsi="Open Sans" w:cs="Open Sans"/>
          <w:bCs/>
          <w:w w:val="100"/>
          <w:sz w:val="20"/>
          <w:lang w:val="pl-PL"/>
        </w:rPr>
        <w:t>3.</w:t>
      </w:r>
      <w:r>
        <w:rPr>
          <w:rFonts w:ascii="Open Sans" w:hAnsi="Open Sans" w:cs="Open Sans"/>
          <w:bCs/>
          <w:w w:val="100"/>
          <w:sz w:val="20"/>
          <w:lang w:val="pl-PL"/>
        </w:rPr>
        <w:tab/>
      </w:r>
      <w:r w:rsidR="00A43B37" w:rsidRPr="008E5C53">
        <w:rPr>
          <w:rFonts w:ascii="Open Sans" w:hAnsi="Open Sans" w:cs="Open Sans"/>
          <w:bCs/>
          <w:w w:val="100"/>
          <w:sz w:val="20"/>
        </w:rPr>
        <w:t>Kontrola stanu technicznego podręcznego sprzętu i wyposażenia ppoż.:</w:t>
      </w:r>
    </w:p>
    <w:p w:rsidR="00A43B37" w:rsidRPr="008E5C53" w:rsidRDefault="004C21FB" w:rsidP="004C21FB">
      <w:pPr>
        <w:pStyle w:val="Nagwek"/>
        <w:tabs>
          <w:tab w:val="clear" w:pos="4536"/>
          <w:tab w:val="clear" w:pos="9072"/>
          <w:tab w:val="right" w:pos="709"/>
        </w:tabs>
        <w:autoSpaceDE/>
        <w:autoSpaceDN/>
        <w:spacing w:before="0" w:line="360" w:lineRule="auto"/>
        <w:ind w:left="709" w:hanging="426"/>
        <w:rPr>
          <w:rFonts w:ascii="Open Sans" w:hAnsi="Open Sans" w:cs="Open Sans"/>
          <w:bCs/>
          <w:w w:val="100"/>
          <w:sz w:val="20"/>
        </w:rPr>
      </w:pPr>
      <w:r w:rsidRPr="004C21FB">
        <w:rPr>
          <w:rFonts w:ascii="Open Sans" w:hAnsi="Open Sans" w:cs="Open Sans"/>
          <w:bCs/>
          <w:w w:val="100"/>
          <w:sz w:val="20"/>
        </w:rPr>
        <w:t>3.1.</w:t>
      </w:r>
      <w:r w:rsidRPr="004C21FB">
        <w:rPr>
          <w:rFonts w:ascii="Open Sans" w:hAnsi="Open Sans" w:cs="Open Sans"/>
          <w:bCs/>
          <w:w w:val="100"/>
          <w:sz w:val="20"/>
        </w:rPr>
        <w:tab/>
      </w:r>
      <w:r w:rsidR="00B914AD">
        <w:rPr>
          <w:rFonts w:ascii="Open Sans" w:hAnsi="Open Sans" w:cs="Open Sans"/>
          <w:bCs/>
          <w:w w:val="100"/>
          <w:sz w:val="20"/>
        </w:rPr>
        <w:t>p</w:t>
      </w:r>
      <w:r w:rsidR="00A43B37" w:rsidRPr="008E5C53">
        <w:rPr>
          <w:rFonts w:ascii="Open Sans" w:hAnsi="Open Sans" w:cs="Open Sans"/>
          <w:bCs/>
          <w:w w:val="100"/>
          <w:sz w:val="20"/>
        </w:rPr>
        <w:t xml:space="preserve">rzedmiotem zamówienia jest przegląd i </w:t>
      </w:r>
      <w:r w:rsidR="00A43B37" w:rsidRPr="004C21FB">
        <w:rPr>
          <w:rFonts w:ascii="Open Sans" w:hAnsi="Open Sans" w:cs="Open Sans"/>
          <w:bCs/>
          <w:w w:val="100"/>
          <w:sz w:val="20"/>
        </w:rPr>
        <w:t>legalizacja</w:t>
      </w:r>
      <w:r w:rsidR="00A43B37" w:rsidRPr="008E5C53">
        <w:rPr>
          <w:rFonts w:ascii="Open Sans" w:hAnsi="Open Sans" w:cs="Open Sans"/>
          <w:bCs/>
          <w:w w:val="100"/>
          <w:sz w:val="20"/>
        </w:rPr>
        <w:t xml:space="preserve"> podręcznego sprzętu gaśniczego</w:t>
      </w:r>
      <w:r w:rsidR="00997480" w:rsidRPr="008E5C53">
        <w:rPr>
          <w:rFonts w:ascii="Open Sans" w:hAnsi="Open Sans" w:cs="Open Sans"/>
          <w:bCs/>
          <w:w w:val="100"/>
          <w:sz w:val="20"/>
        </w:rPr>
        <w:t xml:space="preserve"> wewnętrznego i zewnętrznego</w:t>
      </w:r>
      <w:r w:rsidR="00A43B37" w:rsidRPr="008E5C53">
        <w:rPr>
          <w:rFonts w:ascii="Open Sans" w:hAnsi="Open Sans" w:cs="Open Sans"/>
          <w:bCs/>
          <w:w w:val="100"/>
          <w:sz w:val="20"/>
        </w:rPr>
        <w:t>.</w:t>
      </w:r>
    </w:p>
    <w:p w:rsidR="00A43B37" w:rsidRDefault="004C21FB" w:rsidP="004C21FB">
      <w:pPr>
        <w:pStyle w:val="Nagwek"/>
        <w:tabs>
          <w:tab w:val="clear" w:pos="4536"/>
          <w:tab w:val="clear" w:pos="9072"/>
          <w:tab w:val="right" w:pos="709"/>
        </w:tabs>
        <w:autoSpaceDE/>
        <w:autoSpaceDN/>
        <w:spacing w:before="0" w:line="360" w:lineRule="auto"/>
        <w:ind w:left="709" w:hanging="426"/>
        <w:rPr>
          <w:rFonts w:ascii="Open Sans" w:hAnsi="Open Sans" w:cs="Open Sans"/>
          <w:bCs/>
          <w:w w:val="100"/>
          <w:sz w:val="20"/>
        </w:rPr>
      </w:pPr>
      <w:r>
        <w:rPr>
          <w:rFonts w:ascii="Open Sans" w:hAnsi="Open Sans" w:cs="Open Sans"/>
          <w:bCs/>
          <w:w w:val="100"/>
          <w:sz w:val="20"/>
        </w:rPr>
        <w:t>3.2.</w:t>
      </w:r>
      <w:r>
        <w:rPr>
          <w:rFonts w:ascii="Open Sans" w:hAnsi="Open Sans" w:cs="Open Sans"/>
          <w:bCs/>
          <w:w w:val="100"/>
          <w:sz w:val="20"/>
        </w:rPr>
        <w:tab/>
      </w:r>
      <w:r w:rsidR="00A43B37" w:rsidRPr="008E5C53">
        <w:rPr>
          <w:rFonts w:ascii="Open Sans" w:hAnsi="Open Sans" w:cs="Open Sans"/>
          <w:bCs/>
          <w:w w:val="100"/>
          <w:sz w:val="20"/>
        </w:rPr>
        <w:t xml:space="preserve"> </w:t>
      </w:r>
      <w:r w:rsidR="00B914AD">
        <w:rPr>
          <w:rFonts w:ascii="Open Sans" w:hAnsi="Open Sans" w:cs="Open Sans"/>
          <w:bCs/>
          <w:w w:val="100"/>
          <w:sz w:val="20"/>
          <w:lang w:val="pl-PL"/>
        </w:rPr>
        <w:t>p</w:t>
      </w:r>
      <w:r w:rsidR="00A43B37" w:rsidRPr="008E5C53">
        <w:rPr>
          <w:rFonts w:ascii="Open Sans" w:hAnsi="Open Sans" w:cs="Open Sans"/>
          <w:bCs/>
          <w:w w:val="100"/>
          <w:sz w:val="20"/>
        </w:rPr>
        <w:t>oczątek prac przeglądowych - od dnia podpisania umowy.</w:t>
      </w:r>
    </w:p>
    <w:p w:rsidR="00A43B37" w:rsidRDefault="004C21FB" w:rsidP="004C21FB">
      <w:pPr>
        <w:pStyle w:val="Nagwek"/>
        <w:tabs>
          <w:tab w:val="clear" w:pos="4536"/>
          <w:tab w:val="clear" w:pos="9072"/>
          <w:tab w:val="right" w:pos="709"/>
        </w:tabs>
        <w:autoSpaceDE/>
        <w:autoSpaceDN/>
        <w:spacing w:before="0" w:line="360" w:lineRule="auto"/>
        <w:ind w:left="709" w:hanging="426"/>
        <w:rPr>
          <w:rFonts w:ascii="Open Sans" w:hAnsi="Open Sans" w:cs="Open Sans"/>
          <w:bCs/>
          <w:w w:val="100"/>
          <w:sz w:val="20"/>
        </w:rPr>
      </w:pPr>
      <w:r>
        <w:rPr>
          <w:rFonts w:ascii="Open Sans" w:hAnsi="Open Sans" w:cs="Open Sans"/>
          <w:bCs/>
          <w:w w:val="100"/>
          <w:sz w:val="20"/>
          <w:lang w:val="pl-PL"/>
        </w:rPr>
        <w:t>3.3.</w:t>
      </w:r>
      <w:r>
        <w:rPr>
          <w:rFonts w:ascii="Open Sans" w:hAnsi="Open Sans" w:cs="Open Sans"/>
          <w:bCs/>
          <w:w w:val="100"/>
          <w:sz w:val="20"/>
          <w:lang w:val="pl-PL"/>
        </w:rPr>
        <w:tab/>
      </w:r>
      <w:r w:rsidR="00A43B37" w:rsidRPr="008E5C53">
        <w:rPr>
          <w:rFonts w:ascii="Open Sans" w:hAnsi="Open Sans" w:cs="Open Sans"/>
          <w:bCs/>
          <w:w w:val="100"/>
          <w:sz w:val="20"/>
        </w:rPr>
        <w:t xml:space="preserve">Wykonawca dostarczy protokoły z kontroli oraz umieści stosowne naklejki na gaśnicach świadczące o dokonaniu </w:t>
      </w:r>
      <w:r w:rsidR="00A43B37" w:rsidRPr="008E5C53">
        <w:rPr>
          <w:rFonts w:ascii="Open Sans" w:hAnsi="Open Sans" w:cs="Open Sans"/>
          <w:w w:val="100"/>
          <w:sz w:val="20"/>
        </w:rPr>
        <w:t xml:space="preserve">legalizacji </w:t>
      </w:r>
      <w:r w:rsidR="00A43B37" w:rsidRPr="008E5C53">
        <w:rPr>
          <w:rFonts w:ascii="Open Sans" w:hAnsi="Open Sans" w:cs="Open Sans"/>
          <w:bCs/>
          <w:w w:val="100"/>
          <w:sz w:val="20"/>
        </w:rPr>
        <w:t>w terminie 15 dni roboczych od dnia zakończenia kontroli.</w:t>
      </w:r>
    </w:p>
    <w:p w:rsidR="00A43B37" w:rsidRDefault="004C21FB" w:rsidP="004C21FB">
      <w:pPr>
        <w:pStyle w:val="Nagwek"/>
        <w:tabs>
          <w:tab w:val="clear" w:pos="4536"/>
          <w:tab w:val="clear" w:pos="9072"/>
          <w:tab w:val="right" w:pos="709"/>
        </w:tabs>
        <w:autoSpaceDE/>
        <w:autoSpaceDN/>
        <w:spacing w:before="0" w:line="360" w:lineRule="auto"/>
        <w:ind w:left="709" w:hanging="426"/>
        <w:rPr>
          <w:rFonts w:ascii="Open Sans" w:hAnsi="Open Sans" w:cs="Open Sans"/>
          <w:bCs/>
          <w:w w:val="100"/>
          <w:sz w:val="20"/>
        </w:rPr>
      </w:pPr>
      <w:r>
        <w:rPr>
          <w:rFonts w:ascii="Open Sans" w:hAnsi="Open Sans" w:cs="Open Sans"/>
          <w:bCs/>
          <w:w w:val="100"/>
          <w:sz w:val="20"/>
          <w:lang w:val="pl-PL"/>
        </w:rPr>
        <w:t>3.4.</w:t>
      </w:r>
      <w:r>
        <w:rPr>
          <w:rFonts w:ascii="Open Sans" w:hAnsi="Open Sans" w:cs="Open Sans"/>
          <w:bCs/>
          <w:w w:val="100"/>
          <w:sz w:val="20"/>
          <w:lang w:val="pl-PL"/>
        </w:rPr>
        <w:tab/>
      </w:r>
      <w:r w:rsidR="00B914AD">
        <w:rPr>
          <w:rFonts w:ascii="Open Sans" w:hAnsi="Open Sans" w:cs="Open Sans"/>
          <w:bCs/>
          <w:w w:val="100"/>
          <w:sz w:val="20"/>
        </w:rPr>
        <w:t>w</w:t>
      </w:r>
      <w:r w:rsidR="00A43B37" w:rsidRPr="008E5C53">
        <w:rPr>
          <w:rFonts w:ascii="Open Sans" w:hAnsi="Open Sans" w:cs="Open Sans"/>
          <w:bCs/>
          <w:w w:val="100"/>
          <w:sz w:val="20"/>
        </w:rPr>
        <w:t xml:space="preserve"> ramach przeglądu sprzętu gaśniczego</w:t>
      </w:r>
      <w:r w:rsidR="00997480" w:rsidRPr="008E5C53">
        <w:rPr>
          <w:rFonts w:ascii="Open Sans" w:hAnsi="Open Sans" w:cs="Open Sans"/>
          <w:bCs/>
          <w:w w:val="100"/>
          <w:sz w:val="20"/>
        </w:rPr>
        <w:t xml:space="preserve"> wewnętrznego i zewnętrznego</w:t>
      </w:r>
      <w:r>
        <w:rPr>
          <w:rFonts w:ascii="Open Sans" w:hAnsi="Open Sans" w:cs="Open Sans"/>
          <w:bCs/>
          <w:w w:val="100"/>
          <w:sz w:val="20"/>
        </w:rPr>
        <w:t xml:space="preserve"> Wykonawca dokona </w:t>
      </w:r>
      <w:r w:rsidR="00A43B37" w:rsidRPr="008E5C53">
        <w:rPr>
          <w:rFonts w:ascii="Open Sans" w:hAnsi="Open Sans" w:cs="Open Sans"/>
          <w:bCs/>
          <w:w w:val="100"/>
          <w:sz w:val="20"/>
        </w:rPr>
        <w:t>w szczególności:</w:t>
      </w:r>
      <w:r>
        <w:rPr>
          <w:rFonts w:ascii="Open Sans" w:hAnsi="Open Sans" w:cs="Open Sans"/>
          <w:bCs/>
          <w:w w:val="100"/>
          <w:sz w:val="20"/>
          <w:lang w:val="pl-PL"/>
        </w:rPr>
        <w:t xml:space="preserve"> </w:t>
      </w:r>
      <w:r w:rsidR="00A43B37" w:rsidRPr="008E5C53">
        <w:rPr>
          <w:rFonts w:ascii="Open Sans" w:hAnsi="Open Sans" w:cs="Open Sans"/>
          <w:bCs/>
          <w:w w:val="100"/>
          <w:sz w:val="20"/>
        </w:rPr>
        <w:t xml:space="preserve">przeglądu technicznego i </w:t>
      </w:r>
      <w:r w:rsidR="00A43B37" w:rsidRPr="008E5C53">
        <w:rPr>
          <w:rFonts w:ascii="Open Sans" w:hAnsi="Open Sans" w:cs="Open Sans"/>
          <w:w w:val="100"/>
          <w:sz w:val="20"/>
        </w:rPr>
        <w:t xml:space="preserve">legalizacji </w:t>
      </w:r>
      <w:r w:rsidR="00A43B37" w:rsidRPr="008E5C53">
        <w:rPr>
          <w:rFonts w:ascii="Open Sans" w:hAnsi="Open Sans" w:cs="Open Sans"/>
          <w:bCs/>
          <w:w w:val="100"/>
          <w:sz w:val="20"/>
        </w:rPr>
        <w:t>gaśnic i agregatów gaśniczych wraz z naklejeniem kontrolek zawierających termin następnego badania,</w:t>
      </w:r>
    </w:p>
    <w:p w:rsidR="00A43B37" w:rsidRDefault="004C21FB" w:rsidP="004C21FB">
      <w:pPr>
        <w:pStyle w:val="Nagwek"/>
        <w:tabs>
          <w:tab w:val="clear" w:pos="4536"/>
          <w:tab w:val="clear" w:pos="9072"/>
          <w:tab w:val="right" w:pos="709"/>
        </w:tabs>
        <w:autoSpaceDE/>
        <w:autoSpaceDN/>
        <w:spacing w:before="0" w:line="360" w:lineRule="auto"/>
        <w:ind w:left="709" w:hanging="426"/>
        <w:rPr>
          <w:rFonts w:ascii="Open Sans" w:hAnsi="Open Sans" w:cs="Open Sans"/>
          <w:bCs/>
          <w:w w:val="100"/>
          <w:sz w:val="20"/>
        </w:rPr>
      </w:pPr>
      <w:r>
        <w:rPr>
          <w:rFonts w:ascii="Open Sans" w:hAnsi="Open Sans" w:cs="Open Sans"/>
          <w:bCs/>
          <w:w w:val="100"/>
          <w:sz w:val="20"/>
          <w:lang w:val="pl-PL"/>
        </w:rPr>
        <w:t>3.5.</w:t>
      </w:r>
      <w:r>
        <w:rPr>
          <w:rFonts w:ascii="Open Sans" w:hAnsi="Open Sans" w:cs="Open Sans"/>
          <w:bCs/>
          <w:w w:val="100"/>
          <w:sz w:val="20"/>
          <w:lang w:val="pl-PL"/>
        </w:rPr>
        <w:tab/>
      </w:r>
      <w:r w:rsidR="00B914AD">
        <w:rPr>
          <w:rFonts w:ascii="Open Sans" w:hAnsi="Open Sans" w:cs="Open Sans"/>
          <w:bCs/>
          <w:w w:val="100"/>
          <w:sz w:val="20"/>
        </w:rPr>
        <w:t>w</w:t>
      </w:r>
      <w:r w:rsidR="00A43B37" w:rsidRPr="008E5C53">
        <w:rPr>
          <w:rFonts w:ascii="Open Sans" w:hAnsi="Open Sans" w:cs="Open Sans"/>
          <w:bCs/>
          <w:w w:val="100"/>
          <w:sz w:val="20"/>
        </w:rPr>
        <w:t>szystkie czynności powinny być wykonane zgodnie z obowiązują</w:t>
      </w:r>
      <w:r>
        <w:rPr>
          <w:rFonts w:ascii="Open Sans" w:hAnsi="Open Sans" w:cs="Open Sans"/>
          <w:bCs/>
          <w:w w:val="100"/>
          <w:sz w:val="20"/>
        </w:rPr>
        <w:t xml:space="preserve">cymi przepisami, normami </w:t>
      </w:r>
      <w:r w:rsidR="00A43B37" w:rsidRPr="008E5C53">
        <w:rPr>
          <w:rFonts w:ascii="Open Sans" w:hAnsi="Open Sans" w:cs="Open Sans"/>
          <w:bCs/>
          <w:w w:val="100"/>
          <w:sz w:val="20"/>
        </w:rPr>
        <w:t>oraz wymaganiami producentów.</w:t>
      </w:r>
    </w:p>
    <w:p w:rsidR="00A43B37" w:rsidRPr="004C21FB" w:rsidRDefault="004C21FB" w:rsidP="004C21FB">
      <w:pPr>
        <w:pStyle w:val="Nagwek"/>
        <w:tabs>
          <w:tab w:val="clear" w:pos="4536"/>
          <w:tab w:val="clear" w:pos="9072"/>
          <w:tab w:val="right" w:pos="709"/>
        </w:tabs>
        <w:autoSpaceDE/>
        <w:autoSpaceDN/>
        <w:spacing w:before="0" w:line="360" w:lineRule="auto"/>
        <w:ind w:left="709" w:hanging="426"/>
        <w:rPr>
          <w:rFonts w:ascii="Open Sans" w:hAnsi="Open Sans" w:cs="Open Sans"/>
          <w:bCs/>
          <w:w w:val="100"/>
          <w:sz w:val="20"/>
          <w:lang w:val="pl-PL"/>
        </w:rPr>
      </w:pPr>
      <w:r>
        <w:rPr>
          <w:rFonts w:ascii="Open Sans" w:hAnsi="Open Sans" w:cs="Open Sans"/>
          <w:bCs/>
          <w:w w:val="100"/>
          <w:sz w:val="20"/>
          <w:lang w:val="pl-PL"/>
        </w:rPr>
        <w:t>3.6.</w:t>
      </w:r>
      <w:r>
        <w:rPr>
          <w:rFonts w:ascii="Open Sans" w:hAnsi="Open Sans" w:cs="Open Sans"/>
          <w:bCs/>
          <w:w w:val="100"/>
          <w:sz w:val="20"/>
          <w:lang w:val="pl-PL"/>
        </w:rPr>
        <w:tab/>
      </w:r>
      <w:r w:rsidR="00B914AD">
        <w:rPr>
          <w:rFonts w:ascii="Open Sans" w:hAnsi="Open Sans" w:cs="Open Sans"/>
          <w:bCs/>
          <w:w w:val="100"/>
          <w:sz w:val="20"/>
        </w:rPr>
        <w:t>p</w:t>
      </w:r>
      <w:r w:rsidR="00A43B37" w:rsidRPr="008E5C53">
        <w:rPr>
          <w:rFonts w:ascii="Open Sans" w:hAnsi="Open Sans" w:cs="Open Sans"/>
          <w:bCs/>
          <w:w w:val="100"/>
          <w:sz w:val="20"/>
        </w:rPr>
        <w:t>o dokonaniu przeglądów należy przedłożyć protokoły odnoszące się do poszczególnych obiektów oraz zawierające:</w:t>
      </w:r>
    </w:p>
    <w:p w:rsidR="00A43B37" w:rsidRPr="008E5C53" w:rsidRDefault="004C21FB" w:rsidP="00605157">
      <w:pPr>
        <w:pStyle w:val="Nagwek"/>
        <w:tabs>
          <w:tab w:val="clear" w:pos="9072"/>
          <w:tab w:val="right" w:pos="709"/>
        </w:tabs>
        <w:autoSpaceDE/>
        <w:autoSpaceDN/>
        <w:spacing w:before="0" w:line="360" w:lineRule="auto"/>
        <w:ind w:left="709" w:hanging="426"/>
        <w:rPr>
          <w:rFonts w:ascii="Open Sans" w:hAnsi="Open Sans" w:cs="Open Sans"/>
          <w:bCs/>
          <w:w w:val="100"/>
          <w:sz w:val="20"/>
        </w:rPr>
      </w:pPr>
      <w:r>
        <w:rPr>
          <w:rFonts w:ascii="Open Sans" w:hAnsi="Open Sans" w:cs="Open Sans"/>
          <w:bCs/>
          <w:w w:val="100"/>
          <w:sz w:val="20"/>
        </w:rPr>
        <w:t>3.7.</w:t>
      </w:r>
      <w:r w:rsidR="00B914AD">
        <w:rPr>
          <w:rFonts w:ascii="Open Sans" w:hAnsi="Open Sans" w:cs="Open Sans"/>
          <w:bCs/>
          <w:w w:val="100"/>
          <w:sz w:val="20"/>
          <w:lang w:val="pl-PL"/>
        </w:rPr>
        <w:t xml:space="preserve"> </w:t>
      </w:r>
      <w:r>
        <w:rPr>
          <w:rFonts w:ascii="Open Sans" w:hAnsi="Open Sans" w:cs="Open Sans"/>
          <w:bCs/>
          <w:w w:val="100"/>
          <w:sz w:val="20"/>
        </w:rPr>
        <w:tab/>
      </w:r>
      <w:r w:rsidR="00B914AD" w:rsidRPr="008E5C53">
        <w:rPr>
          <w:rFonts w:ascii="Open Sans" w:hAnsi="Open Sans" w:cs="Open Sans"/>
          <w:bCs/>
          <w:w w:val="100"/>
          <w:sz w:val="20"/>
        </w:rPr>
        <w:t>wykaz</w:t>
      </w:r>
      <w:r w:rsidR="00A43B37" w:rsidRPr="008E5C53">
        <w:rPr>
          <w:rFonts w:ascii="Open Sans" w:hAnsi="Open Sans" w:cs="Open Sans"/>
          <w:bCs/>
          <w:w w:val="100"/>
          <w:sz w:val="20"/>
        </w:rPr>
        <w:t xml:space="preserve"> podręcznego sprzętu gaśniczego </w:t>
      </w:r>
      <w:r w:rsidR="00997480" w:rsidRPr="008E5C53">
        <w:rPr>
          <w:rFonts w:ascii="Open Sans" w:hAnsi="Open Sans" w:cs="Open Sans"/>
          <w:bCs/>
          <w:w w:val="100"/>
          <w:sz w:val="20"/>
        </w:rPr>
        <w:t>wewnętrznego i zewnętrznego</w:t>
      </w:r>
      <w:r w:rsidR="00A43B37" w:rsidRPr="008E5C53">
        <w:rPr>
          <w:rFonts w:ascii="Open Sans" w:hAnsi="Open Sans" w:cs="Open Sans"/>
          <w:bCs/>
          <w:w w:val="100"/>
          <w:sz w:val="20"/>
        </w:rPr>
        <w:t xml:space="preserve"> wraz z terminami następnego przeglądu technicznego,</w:t>
      </w:r>
    </w:p>
    <w:p w:rsidR="00A43B37" w:rsidRDefault="004C21FB" w:rsidP="00605157">
      <w:pPr>
        <w:pStyle w:val="Nagwek"/>
        <w:tabs>
          <w:tab w:val="clear" w:pos="9072"/>
          <w:tab w:val="right" w:pos="709"/>
        </w:tabs>
        <w:autoSpaceDE/>
        <w:autoSpaceDN/>
        <w:spacing w:before="0" w:line="360" w:lineRule="auto"/>
        <w:ind w:left="709" w:hanging="426"/>
        <w:rPr>
          <w:rFonts w:ascii="Open Sans" w:hAnsi="Open Sans" w:cs="Open Sans"/>
          <w:bCs/>
          <w:w w:val="100"/>
          <w:sz w:val="20"/>
        </w:rPr>
      </w:pPr>
      <w:r>
        <w:rPr>
          <w:rFonts w:ascii="Open Sans" w:hAnsi="Open Sans" w:cs="Open Sans"/>
          <w:bCs/>
          <w:w w:val="100"/>
          <w:sz w:val="20"/>
        </w:rPr>
        <w:t>3.8.</w:t>
      </w:r>
      <w:r>
        <w:rPr>
          <w:rFonts w:ascii="Open Sans" w:hAnsi="Open Sans" w:cs="Open Sans"/>
          <w:bCs/>
          <w:w w:val="100"/>
          <w:sz w:val="20"/>
        </w:rPr>
        <w:tab/>
      </w:r>
      <w:r w:rsidR="00814271">
        <w:rPr>
          <w:rFonts w:ascii="Open Sans" w:hAnsi="Open Sans" w:cs="Open Sans"/>
          <w:bCs/>
          <w:w w:val="100"/>
          <w:sz w:val="20"/>
          <w:lang w:val="pl-PL"/>
        </w:rPr>
        <w:t xml:space="preserve"> </w:t>
      </w:r>
      <w:r w:rsidR="00B914AD" w:rsidRPr="008E5C53">
        <w:rPr>
          <w:rFonts w:ascii="Open Sans" w:hAnsi="Open Sans" w:cs="Open Sans"/>
          <w:bCs/>
          <w:w w:val="100"/>
          <w:sz w:val="20"/>
        </w:rPr>
        <w:t>wykaz</w:t>
      </w:r>
      <w:r w:rsidR="00A43B37" w:rsidRPr="008E5C53">
        <w:rPr>
          <w:rFonts w:ascii="Open Sans" w:hAnsi="Open Sans" w:cs="Open Sans"/>
          <w:bCs/>
          <w:w w:val="100"/>
          <w:sz w:val="20"/>
        </w:rPr>
        <w:t xml:space="preserve"> podręcznego sprzętu gaśniczego </w:t>
      </w:r>
      <w:r w:rsidR="00997480" w:rsidRPr="008E5C53">
        <w:rPr>
          <w:rFonts w:ascii="Open Sans" w:hAnsi="Open Sans" w:cs="Open Sans"/>
          <w:bCs/>
          <w:w w:val="100"/>
          <w:sz w:val="20"/>
        </w:rPr>
        <w:t>wewnętrznego</w:t>
      </w:r>
      <w:r w:rsidR="00A43B37" w:rsidRPr="008E5C53">
        <w:rPr>
          <w:rFonts w:ascii="Open Sans" w:hAnsi="Open Sans" w:cs="Open Sans"/>
          <w:bCs/>
          <w:w w:val="100"/>
          <w:sz w:val="20"/>
        </w:rPr>
        <w:t xml:space="preserve"> i zewnętrzn</w:t>
      </w:r>
      <w:r w:rsidR="00997480" w:rsidRPr="008E5C53">
        <w:rPr>
          <w:rFonts w:ascii="Open Sans" w:hAnsi="Open Sans" w:cs="Open Sans"/>
          <w:bCs/>
          <w:w w:val="100"/>
          <w:sz w:val="20"/>
        </w:rPr>
        <w:t>ego</w:t>
      </w:r>
      <w:r w:rsidR="00A43B37" w:rsidRPr="008E5C53">
        <w:rPr>
          <w:rFonts w:ascii="Open Sans" w:hAnsi="Open Sans" w:cs="Open Sans"/>
          <w:bCs/>
          <w:w w:val="100"/>
          <w:sz w:val="20"/>
        </w:rPr>
        <w:t xml:space="preserve"> wymagających uzupełnienia, modernizacji, naprawy oraz kasacji,</w:t>
      </w:r>
    </w:p>
    <w:p w:rsidR="007E5914" w:rsidRDefault="004C21FB" w:rsidP="007E5914">
      <w:pPr>
        <w:pStyle w:val="Nagwek"/>
        <w:tabs>
          <w:tab w:val="clear" w:pos="4536"/>
          <w:tab w:val="clear" w:pos="9072"/>
          <w:tab w:val="right" w:pos="709"/>
          <w:tab w:val="center" w:pos="993"/>
        </w:tabs>
        <w:autoSpaceDE/>
        <w:autoSpaceDN/>
        <w:spacing w:before="0" w:line="360" w:lineRule="auto"/>
        <w:ind w:left="709" w:hanging="426"/>
        <w:rPr>
          <w:rFonts w:ascii="Open Sans" w:hAnsi="Open Sans" w:cs="Open Sans"/>
          <w:bCs/>
          <w:w w:val="100"/>
          <w:sz w:val="20"/>
        </w:rPr>
      </w:pPr>
      <w:r>
        <w:rPr>
          <w:rFonts w:ascii="Open Sans" w:hAnsi="Open Sans" w:cs="Open Sans"/>
          <w:bCs/>
          <w:w w:val="100"/>
          <w:sz w:val="20"/>
        </w:rPr>
        <w:t>3.9.</w:t>
      </w:r>
      <w:r>
        <w:rPr>
          <w:rFonts w:ascii="Open Sans" w:hAnsi="Open Sans" w:cs="Open Sans"/>
          <w:bCs/>
          <w:w w:val="100"/>
          <w:sz w:val="20"/>
        </w:rPr>
        <w:tab/>
      </w:r>
      <w:r w:rsidR="00814271">
        <w:rPr>
          <w:rFonts w:ascii="Open Sans" w:hAnsi="Open Sans" w:cs="Open Sans"/>
          <w:bCs/>
          <w:w w:val="100"/>
          <w:sz w:val="20"/>
          <w:lang w:val="pl-PL"/>
        </w:rPr>
        <w:t xml:space="preserve"> </w:t>
      </w:r>
      <w:r w:rsidR="00B914AD">
        <w:rPr>
          <w:rFonts w:ascii="Open Sans" w:hAnsi="Open Sans" w:cs="Open Sans"/>
          <w:bCs/>
          <w:w w:val="100"/>
          <w:sz w:val="20"/>
          <w:lang w:val="pl-PL"/>
        </w:rPr>
        <w:t>w</w:t>
      </w:r>
      <w:r w:rsidR="00B914AD">
        <w:rPr>
          <w:rFonts w:ascii="Open Sans" w:hAnsi="Open Sans" w:cs="Open Sans"/>
          <w:bCs/>
          <w:w w:val="100"/>
          <w:sz w:val="20"/>
        </w:rPr>
        <w:t>wyniki</w:t>
      </w:r>
      <w:r w:rsidR="007E5914">
        <w:rPr>
          <w:rFonts w:ascii="Open Sans" w:hAnsi="Open Sans" w:cs="Open Sans"/>
          <w:bCs/>
          <w:w w:val="100"/>
          <w:sz w:val="20"/>
        </w:rPr>
        <w:t xml:space="preserve"> kompletności i stan techniczny skrzynek hydrantowych, ewentualne potrzeby przeprowadzania badań kontrolnych węża hydrantowego.</w:t>
      </w:r>
    </w:p>
    <w:p w:rsidR="004F312A" w:rsidRDefault="004F312A" w:rsidP="00F15F75">
      <w:pPr>
        <w:pStyle w:val="Nagwek"/>
        <w:tabs>
          <w:tab w:val="clear" w:pos="4536"/>
          <w:tab w:val="clear" w:pos="9072"/>
          <w:tab w:val="right" w:pos="709"/>
          <w:tab w:val="center" w:pos="993"/>
          <w:tab w:val="left" w:pos="1134"/>
        </w:tabs>
        <w:autoSpaceDE/>
        <w:autoSpaceDN/>
        <w:spacing w:before="0" w:line="360" w:lineRule="auto"/>
        <w:ind w:left="709" w:hanging="426"/>
        <w:rPr>
          <w:rFonts w:ascii="Open Sans" w:hAnsi="Open Sans" w:cs="Open Sans"/>
          <w:bCs/>
          <w:w w:val="100"/>
          <w:sz w:val="20"/>
        </w:rPr>
      </w:pPr>
    </w:p>
    <w:p w:rsidR="00004B48" w:rsidRDefault="00004B48" w:rsidP="00605157">
      <w:pPr>
        <w:spacing w:before="0" w:line="360" w:lineRule="auto"/>
        <w:jc w:val="center"/>
        <w:rPr>
          <w:rFonts w:ascii="Open Sans" w:hAnsi="Open Sans" w:cs="Open Sans"/>
          <w:b/>
          <w:bCs/>
          <w:w w:val="100"/>
          <w:sz w:val="20"/>
        </w:rPr>
      </w:pPr>
    </w:p>
    <w:p w:rsidR="007E5914" w:rsidRPr="008E5C53" w:rsidRDefault="007E5914" w:rsidP="001B6660">
      <w:pPr>
        <w:spacing w:before="0" w:line="360" w:lineRule="auto"/>
        <w:rPr>
          <w:rFonts w:ascii="Open Sans" w:hAnsi="Open Sans" w:cs="Open Sans"/>
          <w:b/>
          <w:bCs/>
          <w:w w:val="100"/>
          <w:sz w:val="20"/>
        </w:rPr>
      </w:pPr>
    </w:p>
    <w:p w:rsidR="00A43B37" w:rsidRPr="008E5C53" w:rsidRDefault="00A43B37" w:rsidP="00605157">
      <w:pPr>
        <w:spacing w:before="0" w:line="360" w:lineRule="auto"/>
        <w:jc w:val="center"/>
        <w:rPr>
          <w:rFonts w:ascii="Open Sans" w:hAnsi="Open Sans" w:cs="Open Sans"/>
          <w:b/>
          <w:w w:val="100"/>
          <w:sz w:val="20"/>
          <w:u w:val="single"/>
        </w:rPr>
      </w:pPr>
      <w:r w:rsidRPr="008E5C53">
        <w:rPr>
          <w:rFonts w:ascii="Open Sans" w:hAnsi="Open Sans" w:cs="Open Sans"/>
          <w:b/>
          <w:bCs/>
          <w:w w:val="100"/>
          <w:sz w:val="20"/>
        </w:rPr>
        <w:t>WYKAZ ILOŚCIOWY KONSERWOWANYCH URZĄDZEŃ</w:t>
      </w:r>
      <w:r w:rsidR="00D24BFA" w:rsidRPr="008E5C53">
        <w:rPr>
          <w:rFonts w:ascii="Open Sans" w:hAnsi="Open Sans" w:cs="Open Sans"/>
          <w:b/>
          <w:bCs/>
          <w:w w:val="100"/>
          <w:sz w:val="20"/>
        </w:rPr>
        <w:t xml:space="preserve"> I INSTALACJI </w:t>
      </w:r>
      <w:r w:rsidR="00201F69" w:rsidRPr="008E5C53">
        <w:rPr>
          <w:rFonts w:ascii="Open Sans" w:hAnsi="Open Sans" w:cs="Open Sans"/>
          <w:b/>
          <w:bCs/>
          <w:w w:val="100"/>
          <w:sz w:val="20"/>
        </w:rPr>
        <w:t>COAR</w:t>
      </w:r>
      <w:r w:rsidRPr="008E5C53">
        <w:rPr>
          <w:rFonts w:ascii="Open Sans" w:hAnsi="Open Sans" w:cs="Open Sans"/>
          <w:b/>
          <w:bCs/>
          <w:w w:val="100"/>
          <w:sz w:val="20"/>
        </w:rPr>
        <w:t xml:space="preserve"> </w:t>
      </w:r>
      <w:r w:rsidRPr="008E5C53">
        <w:rPr>
          <w:rFonts w:ascii="Open Sans" w:hAnsi="Open Sans" w:cs="Open Sans"/>
          <w:b/>
          <w:bCs/>
          <w:w w:val="100"/>
          <w:sz w:val="20"/>
        </w:rPr>
        <w:br/>
        <w:t xml:space="preserve">MIESZCZĄCYCH SIĘ </w:t>
      </w:r>
      <w:r w:rsidR="00D24BFA" w:rsidRPr="008E5C53">
        <w:rPr>
          <w:rFonts w:ascii="Open Sans" w:hAnsi="Open Sans" w:cs="Open Sans"/>
          <w:b/>
          <w:bCs/>
          <w:w w:val="100"/>
          <w:sz w:val="20"/>
        </w:rPr>
        <w:t>W BUDYNKACH PRZY</w:t>
      </w:r>
      <w:r w:rsidRPr="008E5C53">
        <w:rPr>
          <w:rFonts w:ascii="Open Sans" w:hAnsi="Open Sans" w:cs="Open Sans"/>
          <w:b/>
          <w:bCs/>
          <w:w w:val="100"/>
          <w:sz w:val="20"/>
        </w:rPr>
        <w:t xml:space="preserve"> UL. POWSIŃSKIEJ 69/71</w:t>
      </w:r>
    </w:p>
    <w:p w:rsidR="00A05819" w:rsidRDefault="00A05819" w:rsidP="00605157">
      <w:pPr>
        <w:pStyle w:val="Akapitzlist"/>
        <w:rPr>
          <w:rFonts w:ascii="Open Sans" w:hAnsi="Open Sans" w:cs="Open Sans"/>
          <w:b/>
          <w:bCs/>
          <w:color w:val="auto"/>
          <w:sz w:val="20"/>
          <w:szCs w:val="20"/>
        </w:rPr>
      </w:pPr>
    </w:p>
    <w:p w:rsidR="00A43B37" w:rsidRDefault="00A43B37" w:rsidP="00605157">
      <w:pPr>
        <w:pStyle w:val="Akapitzlist"/>
        <w:numPr>
          <w:ilvl w:val="0"/>
          <w:numId w:val="28"/>
        </w:numPr>
        <w:ind w:left="284" w:hanging="284"/>
        <w:rPr>
          <w:rFonts w:ascii="Open Sans" w:hAnsi="Open Sans" w:cs="Open Sans"/>
          <w:sz w:val="20"/>
          <w:szCs w:val="20"/>
        </w:rPr>
      </w:pPr>
      <w:r w:rsidRPr="008E5C53">
        <w:rPr>
          <w:rFonts w:ascii="Open Sans" w:hAnsi="Open Sans" w:cs="Open Sans"/>
          <w:sz w:val="20"/>
          <w:szCs w:val="20"/>
        </w:rPr>
        <w:t>Cent</w:t>
      </w:r>
      <w:r w:rsidR="00A05819">
        <w:rPr>
          <w:rFonts w:ascii="Open Sans" w:hAnsi="Open Sans" w:cs="Open Sans"/>
          <w:sz w:val="20"/>
          <w:szCs w:val="20"/>
        </w:rPr>
        <w:t xml:space="preserve">rala wykrywania pożaru EBL 512 - </w:t>
      </w:r>
      <w:r w:rsidRPr="00A05819">
        <w:rPr>
          <w:rFonts w:ascii="Open Sans" w:hAnsi="Open Sans" w:cs="Open Sans"/>
          <w:sz w:val="20"/>
          <w:szCs w:val="20"/>
        </w:rPr>
        <w:t xml:space="preserve">ilość elementów </w:t>
      </w:r>
      <w:r w:rsidR="00131DEF">
        <w:rPr>
          <w:rFonts w:ascii="Open Sans" w:hAnsi="Open Sans" w:cs="Open Sans"/>
          <w:sz w:val="20"/>
          <w:szCs w:val="20"/>
        </w:rPr>
        <w:t>–</w:t>
      </w:r>
      <w:r w:rsidRPr="00A05819">
        <w:rPr>
          <w:rFonts w:ascii="Open Sans" w:hAnsi="Open Sans" w:cs="Open Sans"/>
          <w:sz w:val="20"/>
          <w:szCs w:val="20"/>
        </w:rPr>
        <w:t xml:space="preserve"> </w:t>
      </w:r>
      <w:r w:rsidR="00131DEF">
        <w:rPr>
          <w:rFonts w:ascii="Open Sans" w:hAnsi="Open Sans" w:cs="Open Sans"/>
          <w:sz w:val="20"/>
          <w:szCs w:val="20"/>
        </w:rPr>
        <w:t xml:space="preserve">ok. </w:t>
      </w:r>
      <w:r w:rsidRPr="00A05819">
        <w:rPr>
          <w:rFonts w:ascii="Open Sans" w:hAnsi="Open Sans" w:cs="Open Sans"/>
          <w:sz w:val="20"/>
          <w:szCs w:val="20"/>
        </w:rPr>
        <w:t>10</w:t>
      </w:r>
      <w:r w:rsidR="00131DEF">
        <w:rPr>
          <w:rFonts w:ascii="Open Sans" w:hAnsi="Open Sans" w:cs="Open Sans"/>
          <w:sz w:val="20"/>
          <w:szCs w:val="20"/>
        </w:rPr>
        <w:t>50</w:t>
      </w:r>
      <w:r w:rsidRPr="00A05819">
        <w:rPr>
          <w:rFonts w:ascii="Open Sans" w:hAnsi="Open Sans" w:cs="Open Sans"/>
          <w:sz w:val="20"/>
          <w:szCs w:val="20"/>
        </w:rPr>
        <w:t xml:space="preserve"> szt.</w:t>
      </w:r>
    </w:p>
    <w:p w:rsidR="00A05819" w:rsidRDefault="004A5AC8" w:rsidP="00605157">
      <w:pPr>
        <w:pStyle w:val="Akapitzlist"/>
        <w:numPr>
          <w:ilvl w:val="0"/>
          <w:numId w:val="28"/>
        </w:numPr>
        <w:ind w:left="284" w:hanging="284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Centrala IGNIS 16</w:t>
      </w:r>
      <w:r w:rsidR="00A05819">
        <w:rPr>
          <w:rFonts w:ascii="Open Sans" w:hAnsi="Open Sans" w:cs="Open Sans"/>
          <w:sz w:val="20"/>
          <w:szCs w:val="20"/>
        </w:rPr>
        <w:t xml:space="preserve"> </w:t>
      </w:r>
      <w:r w:rsidR="00A43B37" w:rsidRPr="00A05819">
        <w:rPr>
          <w:rFonts w:ascii="Open Sans" w:hAnsi="Open Sans" w:cs="Open Sans"/>
          <w:sz w:val="20"/>
          <w:szCs w:val="20"/>
        </w:rPr>
        <w:t>- ilość elementów - 150 szt.</w:t>
      </w:r>
    </w:p>
    <w:p w:rsidR="00A05819" w:rsidRDefault="00A43B37" w:rsidP="00605157">
      <w:pPr>
        <w:pStyle w:val="Akapitzlist"/>
        <w:numPr>
          <w:ilvl w:val="0"/>
          <w:numId w:val="28"/>
        </w:numPr>
        <w:ind w:left="284" w:hanging="284"/>
        <w:rPr>
          <w:rFonts w:ascii="Open Sans" w:hAnsi="Open Sans" w:cs="Open Sans"/>
          <w:sz w:val="20"/>
          <w:szCs w:val="20"/>
        </w:rPr>
      </w:pPr>
      <w:r w:rsidRPr="00A05819">
        <w:rPr>
          <w:rFonts w:ascii="Open Sans" w:hAnsi="Open Sans" w:cs="Open Sans"/>
          <w:sz w:val="20"/>
          <w:szCs w:val="20"/>
        </w:rPr>
        <w:t>Oddymianie - 4 komplety.</w:t>
      </w:r>
    </w:p>
    <w:p w:rsidR="00A05819" w:rsidRDefault="00A43B37" w:rsidP="00605157">
      <w:pPr>
        <w:pStyle w:val="Akapitzlist"/>
        <w:numPr>
          <w:ilvl w:val="0"/>
          <w:numId w:val="28"/>
        </w:numPr>
        <w:ind w:left="284" w:hanging="284"/>
        <w:rPr>
          <w:rFonts w:ascii="Open Sans" w:hAnsi="Open Sans" w:cs="Open Sans"/>
          <w:sz w:val="20"/>
          <w:szCs w:val="20"/>
        </w:rPr>
      </w:pPr>
      <w:r w:rsidRPr="00A05819">
        <w:rPr>
          <w:rFonts w:ascii="Open Sans" w:hAnsi="Open Sans" w:cs="Open Sans"/>
          <w:sz w:val="20"/>
          <w:szCs w:val="20"/>
        </w:rPr>
        <w:t>System Gaszenia</w:t>
      </w:r>
      <w:r w:rsidR="004A5AC8">
        <w:rPr>
          <w:rFonts w:ascii="Open Sans" w:hAnsi="Open Sans" w:cs="Open Sans"/>
          <w:sz w:val="20"/>
          <w:szCs w:val="20"/>
        </w:rPr>
        <w:t xml:space="preserve"> - 1</w:t>
      </w:r>
      <w:r w:rsidRPr="00A05819">
        <w:rPr>
          <w:rFonts w:ascii="Open Sans" w:hAnsi="Open Sans" w:cs="Open Sans"/>
          <w:sz w:val="20"/>
          <w:szCs w:val="20"/>
        </w:rPr>
        <w:t xml:space="preserve"> komplet.</w:t>
      </w:r>
    </w:p>
    <w:p w:rsidR="00A43B37" w:rsidRPr="00A05819" w:rsidRDefault="00A43B37" w:rsidP="00605157">
      <w:pPr>
        <w:pStyle w:val="Akapitzlist"/>
        <w:numPr>
          <w:ilvl w:val="0"/>
          <w:numId w:val="28"/>
        </w:numPr>
        <w:ind w:left="284" w:hanging="284"/>
        <w:rPr>
          <w:rFonts w:ascii="Open Sans" w:hAnsi="Open Sans" w:cs="Open Sans"/>
          <w:sz w:val="20"/>
          <w:szCs w:val="20"/>
        </w:rPr>
      </w:pPr>
      <w:r w:rsidRPr="00A05819">
        <w:rPr>
          <w:rFonts w:ascii="Open Sans" w:hAnsi="Open Sans" w:cs="Open Sans"/>
          <w:sz w:val="20"/>
          <w:szCs w:val="20"/>
        </w:rPr>
        <w:t xml:space="preserve">Gaśnice </w:t>
      </w:r>
      <w:r w:rsidR="004F312A">
        <w:rPr>
          <w:rFonts w:ascii="Open Sans" w:hAnsi="Open Sans" w:cs="Open Sans"/>
          <w:sz w:val="20"/>
          <w:szCs w:val="20"/>
        </w:rPr>
        <w:t>–</w:t>
      </w:r>
      <w:r w:rsidRPr="00A05819">
        <w:rPr>
          <w:rFonts w:ascii="Open Sans" w:hAnsi="Open Sans" w:cs="Open Sans"/>
          <w:sz w:val="20"/>
          <w:szCs w:val="20"/>
        </w:rPr>
        <w:t xml:space="preserve"> </w:t>
      </w:r>
      <w:r w:rsidR="00B914AD">
        <w:rPr>
          <w:rFonts w:ascii="Open Sans" w:hAnsi="Open Sans" w:cs="Open Sans"/>
          <w:sz w:val="20"/>
          <w:szCs w:val="20"/>
        </w:rPr>
        <w:t>ok. 111</w:t>
      </w:r>
      <w:r w:rsidRPr="00A05819">
        <w:rPr>
          <w:rFonts w:ascii="Open Sans" w:hAnsi="Open Sans" w:cs="Open Sans"/>
          <w:sz w:val="20"/>
          <w:szCs w:val="20"/>
        </w:rPr>
        <w:t xml:space="preserve"> szt.</w:t>
      </w:r>
    </w:p>
    <w:p w:rsidR="007E5914" w:rsidRDefault="007E5914" w:rsidP="00605157">
      <w:pPr>
        <w:spacing w:before="0" w:line="360" w:lineRule="auto"/>
        <w:jc w:val="center"/>
        <w:rPr>
          <w:rFonts w:ascii="Open Sans" w:hAnsi="Open Sans" w:cs="Open Sans"/>
          <w:b/>
          <w:bCs/>
          <w:w w:val="100"/>
          <w:sz w:val="20"/>
        </w:rPr>
      </w:pPr>
    </w:p>
    <w:p w:rsidR="00056EA8" w:rsidRDefault="00056EA8" w:rsidP="004F312A">
      <w:pPr>
        <w:spacing w:before="0" w:line="360" w:lineRule="auto"/>
        <w:rPr>
          <w:rFonts w:ascii="Open Sans" w:hAnsi="Open Sans" w:cs="Open Sans"/>
          <w:b/>
          <w:bCs/>
          <w:w w:val="100"/>
          <w:sz w:val="20"/>
        </w:rPr>
      </w:pPr>
    </w:p>
    <w:p w:rsidR="00F15F75" w:rsidRDefault="00F15F75" w:rsidP="004F312A">
      <w:pPr>
        <w:spacing w:before="0" w:line="360" w:lineRule="auto"/>
        <w:rPr>
          <w:rFonts w:ascii="Open Sans" w:hAnsi="Open Sans" w:cs="Open Sans"/>
          <w:b/>
          <w:bCs/>
          <w:w w:val="100"/>
          <w:sz w:val="20"/>
        </w:rPr>
      </w:pPr>
    </w:p>
    <w:p w:rsidR="00F15F75" w:rsidRDefault="00F15F75" w:rsidP="004F312A">
      <w:pPr>
        <w:spacing w:before="0" w:line="360" w:lineRule="auto"/>
        <w:rPr>
          <w:rFonts w:ascii="Open Sans" w:hAnsi="Open Sans" w:cs="Open Sans"/>
          <w:b/>
          <w:bCs/>
          <w:w w:val="100"/>
          <w:sz w:val="20"/>
        </w:rPr>
      </w:pPr>
    </w:p>
    <w:p w:rsidR="00F15F75" w:rsidRDefault="00F15F75" w:rsidP="004F312A">
      <w:pPr>
        <w:spacing w:before="0" w:line="360" w:lineRule="auto"/>
        <w:rPr>
          <w:rFonts w:ascii="Open Sans" w:hAnsi="Open Sans" w:cs="Open Sans"/>
          <w:b/>
          <w:bCs/>
          <w:w w:val="100"/>
          <w:sz w:val="20"/>
        </w:rPr>
      </w:pPr>
    </w:p>
    <w:p w:rsidR="00F15F75" w:rsidRDefault="00F15F75" w:rsidP="004F312A">
      <w:pPr>
        <w:spacing w:before="0" w:line="360" w:lineRule="auto"/>
        <w:rPr>
          <w:rFonts w:ascii="Open Sans" w:hAnsi="Open Sans" w:cs="Open Sans"/>
          <w:b/>
          <w:bCs/>
          <w:w w:val="100"/>
          <w:sz w:val="20"/>
        </w:rPr>
      </w:pPr>
    </w:p>
    <w:p w:rsidR="00A43B37" w:rsidRPr="008E5C53" w:rsidRDefault="00A43B37" w:rsidP="00605157">
      <w:pPr>
        <w:spacing w:before="0" w:line="360" w:lineRule="auto"/>
        <w:jc w:val="center"/>
        <w:rPr>
          <w:rFonts w:ascii="Open Sans" w:hAnsi="Open Sans" w:cs="Open Sans"/>
          <w:b/>
          <w:w w:val="100"/>
          <w:sz w:val="20"/>
        </w:rPr>
      </w:pPr>
      <w:r w:rsidRPr="008E5C53">
        <w:rPr>
          <w:rFonts w:ascii="Open Sans" w:hAnsi="Open Sans" w:cs="Open Sans"/>
          <w:b/>
          <w:bCs/>
          <w:w w:val="100"/>
          <w:sz w:val="20"/>
        </w:rPr>
        <w:t>TABELA ROZLICZEŃ I GRAFIK PRZEGLĄDÓW</w:t>
      </w:r>
    </w:p>
    <w:p w:rsidR="00A43B37" w:rsidRDefault="00A43B37" w:rsidP="00605157">
      <w:pPr>
        <w:spacing w:before="0" w:line="360" w:lineRule="auto"/>
        <w:jc w:val="center"/>
        <w:rPr>
          <w:rFonts w:ascii="Open Sans" w:hAnsi="Open Sans" w:cs="Open Sans"/>
          <w:b/>
          <w:w w:val="100"/>
          <w:sz w:val="20"/>
        </w:rPr>
      </w:pPr>
      <w:r w:rsidRPr="008E5C53">
        <w:rPr>
          <w:rFonts w:ascii="Open Sans" w:hAnsi="Open Sans" w:cs="Open Sans"/>
          <w:b/>
          <w:w w:val="100"/>
          <w:sz w:val="20"/>
        </w:rPr>
        <w:t>Tabela rozliczeń za 12 miesięcy</w:t>
      </w:r>
    </w:p>
    <w:p w:rsidR="007E5914" w:rsidRPr="008E5C53" w:rsidRDefault="007E5914" w:rsidP="00605157">
      <w:pPr>
        <w:spacing w:before="0" w:line="360" w:lineRule="auto"/>
        <w:jc w:val="center"/>
        <w:rPr>
          <w:rFonts w:ascii="Open Sans" w:hAnsi="Open Sans" w:cs="Open Sans"/>
          <w:b/>
          <w:w w:val="100"/>
          <w:sz w:val="20"/>
        </w:rPr>
      </w:pPr>
    </w:p>
    <w:tbl>
      <w:tblPr>
        <w:tblW w:w="5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842"/>
      </w:tblGrid>
      <w:tr w:rsidR="00A43B37" w:rsidRPr="008E5C53" w:rsidTr="0075618B">
        <w:trPr>
          <w:trHeight w:val="634"/>
          <w:jc w:val="center"/>
        </w:trPr>
        <w:tc>
          <w:tcPr>
            <w:tcW w:w="567" w:type="dxa"/>
            <w:vAlign w:val="center"/>
          </w:tcPr>
          <w:p w:rsidR="00A43B37" w:rsidRPr="007E5914" w:rsidRDefault="00A43B37" w:rsidP="00605157">
            <w:pPr>
              <w:spacing w:before="0" w:line="360" w:lineRule="auto"/>
              <w:jc w:val="center"/>
              <w:rPr>
                <w:rFonts w:ascii="Open Sans" w:hAnsi="Open Sans" w:cs="Open Sans"/>
                <w:b/>
                <w:w w:val="100"/>
                <w:sz w:val="18"/>
                <w:szCs w:val="18"/>
              </w:rPr>
            </w:pPr>
          </w:p>
          <w:p w:rsidR="00A43B37" w:rsidRPr="007E5914" w:rsidRDefault="00A43B37" w:rsidP="00605157">
            <w:pPr>
              <w:spacing w:before="0" w:line="360" w:lineRule="auto"/>
              <w:jc w:val="center"/>
              <w:rPr>
                <w:rFonts w:ascii="Open Sans" w:hAnsi="Open Sans" w:cs="Open Sans"/>
                <w:b/>
                <w:w w:val="100"/>
                <w:sz w:val="18"/>
                <w:szCs w:val="18"/>
              </w:rPr>
            </w:pPr>
            <w:r w:rsidRPr="007E5914">
              <w:rPr>
                <w:rFonts w:ascii="Open Sans" w:hAnsi="Open Sans" w:cs="Open Sans"/>
                <w:b/>
                <w:w w:val="100"/>
                <w:sz w:val="18"/>
                <w:szCs w:val="18"/>
              </w:rPr>
              <w:t>Lp.</w:t>
            </w:r>
          </w:p>
        </w:tc>
        <w:tc>
          <w:tcPr>
            <w:tcW w:w="2694" w:type="dxa"/>
            <w:vAlign w:val="center"/>
          </w:tcPr>
          <w:p w:rsidR="00A43B37" w:rsidRPr="007E5914" w:rsidRDefault="00A43B37" w:rsidP="00605157">
            <w:pPr>
              <w:spacing w:before="0" w:line="360" w:lineRule="auto"/>
              <w:jc w:val="center"/>
              <w:rPr>
                <w:rFonts w:ascii="Open Sans" w:hAnsi="Open Sans" w:cs="Open Sans"/>
                <w:b/>
                <w:w w:val="100"/>
                <w:sz w:val="18"/>
                <w:szCs w:val="18"/>
              </w:rPr>
            </w:pPr>
          </w:p>
          <w:p w:rsidR="00A43B37" w:rsidRPr="007E5914" w:rsidRDefault="00A43B37" w:rsidP="00605157">
            <w:pPr>
              <w:spacing w:before="0" w:line="360" w:lineRule="auto"/>
              <w:jc w:val="center"/>
              <w:rPr>
                <w:rFonts w:ascii="Open Sans" w:hAnsi="Open Sans" w:cs="Open Sans"/>
                <w:b/>
                <w:w w:val="100"/>
                <w:sz w:val="18"/>
                <w:szCs w:val="18"/>
              </w:rPr>
            </w:pPr>
            <w:r w:rsidRPr="007E5914">
              <w:rPr>
                <w:rFonts w:ascii="Open Sans" w:hAnsi="Open Sans" w:cs="Open Sans"/>
                <w:b/>
                <w:w w:val="100"/>
                <w:sz w:val="18"/>
                <w:szCs w:val="18"/>
              </w:rPr>
              <w:t>System</w:t>
            </w:r>
          </w:p>
        </w:tc>
        <w:tc>
          <w:tcPr>
            <w:tcW w:w="1842" w:type="dxa"/>
            <w:vAlign w:val="center"/>
          </w:tcPr>
          <w:p w:rsidR="00A43B37" w:rsidRPr="007E5914" w:rsidRDefault="00A43B37" w:rsidP="00605157">
            <w:pPr>
              <w:spacing w:before="0" w:line="360" w:lineRule="auto"/>
              <w:jc w:val="center"/>
              <w:rPr>
                <w:rFonts w:ascii="Open Sans" w:hAnsi="Open Sans" w:cs="Open Sans"/>
                <w:b/>
                <w:w w:val="100"/>
                <w:sz w:val="18"/>
                <w:szCs w:val="18"/>
              </w:rPr>
            </w:pPr>
            <w:r w:rsidRPr="007E5914">
              <w:rPr>
                <w:rFonts w:ascii="Open Sans" w:hAnsi="Open Sans" w:cs="Open Sans"/>
                <w:b/>
                <w:w w:val="100"/>
                <w:sz w:val="18"/>
                <w:szCs w:val="18"/>
              </w:rPr>
              <w:t>Ilość przeglądów</w:t>
            </w:r>
          </w:p>
          <w:p w:rsidR="00A43B37" w:rsidRPr="007E5914" w:rsidRDefault="00A43B37" w:rsidP="00605157">
            <w:pPr>
              <w:spacing w:before="0" w:line="360" w:lineRule="auto"/>
              <w:jc w:val="center"/>
              <w:rPr>
                <w:rFonts w:ascii="Open Sans" w:hAnsi="Open Sans" w:cs="Open Sans"/>
                <w:b/>
                <w:w w:val="100"/>
                <w:sz w:val="18"/>
                <w:szCs w:val="18"/>
              </w:rPr>
            </w:pPr>
            <w:r w:rsidRPr="007E5914">
              <w:rPr>
                <w:rFonts w:ascii="Open Sans" w:hAnsi="Open Sans" w:cs="Open Sans"/>
                <w:b/>
                <w:w w:val="100"/>
                <w:sz w:val="18"/>
                <w:szCs w:val="18"/>
              </w:rPr>
              <w:t>w roku</w:t>
            </w:r>
          </w:p>
        </w:tc>
      </w:tr>
      <w:tr w:rsidR="00A43B37" w:rsidRPr="008E5C53" w:rsidTr="0075618B">
        <w:trPr>
          <w:jc w:val="center"/>
        </w:trPr>
        <w:tc>
          <w:tcPr>
            <w:tcW w:w="567" w:type="dxa"/>
            <w:vAlign w:val="center"/>
          </w:tcPr>
          <w:p w:rsidR="00A43B37" w:rsidRPr="008E5C53" w:rsidRDefault="00A43B37" w:rsidP="00605157">
            <w:pPr>
              <w:spacing w:before="0" w:line="36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8E5C53">
              <w:rPr>
                <w:rFonts w:ascii="Open Sans" w:hAnsi="Open Sans" w:cs="Open Sans"/>
                <w:w w:val="100"/>
                <w:sz w:val="20"/>
              </w:rPr>
              <w:t>1.</w:t>
            </w:r>
          </w:p>
        </w:tc>
        <w:tc>
          <w:tcPr>
            <w:tcW w:w="2694" w:type="dxa"/>
            <w:vAlign w:val="center"/>
          </w:tcPr>
          <w:p w:rsidR="00A43B37" w:rsidRPr="008E5C53" w:rsidRDefault="00A43B37" w:rsidP="00605157">
            <w:pPr>
              <w:spacing w:before="0" w:line="360" w:lineRule="auto"/>
              <w:rPr>
                <w:rFonts w:ascii="Open Sans" w:hAnsi="Open Sans" w:cs="Open Sans"/>
                <w:w w:val="100"/>
                <w:sz w:val="20"/>
              </w:rPr>
            </w:pPr>
            <w:r w:rsidRPr="008E5C53">
              <w:rPr>
                <w:rFonts w:ascii="Open Sans" w:hAnsi="Open Sans" w:cs="Open Sans"/>
                <w:w w:val="100"/>
                <w:sz w:val="20"/>
              </w:rPr>
              <w:t xml:space="preserve">Sygnalizacja pożaru </w:t>
            </w:r>
          </w:p>
        </w:tc>
        <w:tc>
          <w:tcPr>
            <w:tcW w:w="1842" w:type="dxa"/>
            <w:vAlign w:val="center"/>
          </w:tcPr>
          <w:p w:rsidR="00A43B37" w:rsidRPr="008E5C53" w:rsidRDefault="00B914AD" w:rsidP="00605157">
            <w:pPr>
              <w:spacing w:before="0" w:line="36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>
              <w:rPr>
                <w:rFonts w:ascii="Open Sans" w:hAnsi="Open Sans" w:cs="Open Sans"/>
                <w:w w:val="100"/>
                <w:sz w:val="20"/>
              </w:rPr>
              <w:t>1</w:t>
            </w:r>
          </w:p>
        </w:tc>
      </w:tr>
      <w:tr w:rsidR="00A43B37" w:rsidRPr="008E5C53" w:rsidTr="0075618B">
        <w:trPr>
          <w:trHeight w:val="167"/>
          <w:jc w:val="center"/>
        </w:trPr>
        <w:tc>
          <w:tcPr>
            <w:tcW w:w="567" w:type="dxa"/>
            <w:vAlign w:val="center"/>
          </w:tcPr>
          <w:p w:rsidR="00A43B37" w:rsidRPr="008E5C53" w:rsidRDefault="004B55D6" w:rsidP="00605157">
            <w:pPr>
              <w:spacing w:before="0" w:line="36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8E5C53">
              <w:rPr>
                <w:rFonts w:ascii="Open Sans" w:hAnsi="Open Sans" w:cs="Open Sans"/>
                <w:w w:val="100"/>
                <w:sz w:val="20"/>
              </w:rPr>
              <w:t>2</w:t>
            </w:r>
            <w:r w:rsidR="00A43B37" w:rsidRPr="008E5C53">
              <w:rPr>
                <w:rFonts w:ascii="Open Sans" w:hAnsi="Open Sans" w:cs="Open Sans"/>
                <w:w w:val="100"/>
                <w:sz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A43B37" w:rsidRPr="008E5C53" w:rsidRDefault="00A43B37" w:rsidP="00605157">
            <w:pPr>
              <w:spacing w:before="0" w:line="360" w:lineRule="auto"/>
              <w:rPr>
                <w:rFonts w:ascii="Open Sans" w:hAnsi="Open Sans" w:cs="Open Sans"/>
                <w:w w:val="100"/>
                <w:sz w:val="20"/>
              </w:rPr>
            </w:pPr>
            <w:r w:rsidRPr="008E5C53">
              <w:rPr>
                <w:rFonts w:ascii="Open Sans" w:hAnsi="Open Sans" w:cs="Open Sans"/>
                <w:w w:val="100"/>
                <w:sz w:val="20"/>
              </w:rPr>
              <w:t>Gaśnice</w:t>
            </w:r>
          </w:p>
        </w:tc>
        <w:tc>
          <w:tcPr>
            <w:tcW w:w="1842" w:type="dxa"/>
            <w:vAlign w:val="center"/>
          </w:tcPr>
          <w:p w:rsidR="00A43B37" w:rsidRPr="008E5C53" w:rsidRDefault="00A43B37" w:rsidP="00605157">
            <w:pPr>
              <w:spacing w:before="0" w:line="36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8E5C53">
              <w:rPr>
                <w:rFonts w:ascii="Open Sans" w:hAnsi="Open Sans" w:cs="Open Sans"/>
                <w:w w:val="100"/>
                <w:sz w:val="20"/>
              </w:rPr>
              <w:t>1</w:t>
            </w:r>
          </w:p>
        </w:tc>
      </w:tr>
      <w:tr w:rsidR="00A43B37" w:rsidRPr="008E5C53" w:rsidTr="0075618B">
        <w:trPr>
          <w:trHeight w:val="167"/>
          <w:jc w:val="center"/>
        </w:trPr>
        <w:tc>
          <w:tcPr>
            <w:tcW w:w="567" w:type="dxa"/>
            <w:vAlign w:val="center"/>
          </w:tcPr>
          <w:p w:rsidR="00A43B37" w:rsidRPr="008E5C53" w:rsidRDefault="004B55D6" w:rsidP="00605157">
            <w:pPr>
              <w:spacing w:before="0" w:line="36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8E5C53">
              <w:rPr>
                <w:rFonts w:ascii="Open Sans" w:hAnsi="Open Sans" w:cs="Open Sans"/>
                <w:w w:val="100"/>
                <w:sz w:val="20"/>
              </w:rPr>
              <w:t>3</w:t>
            </w:r>
            <w:r w:rsidR="00A43B37" w:rsidRPr="008E5C53">
              <w:rPr>
                <w:rFonts w:ascii="Open Sans" w:hAnsi="Open Sans" w:cs="Open Sans"/>
                <w:w w:val="100"/>
                <w:sz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A43B37" w:rsidRPr="008E5C53" w:rsidRDefault="00A43B37" w:rsidP="00605157">
            <w:pPr>
              <w:spacing w:before="0" w:line="360" w:lineRule="auto"/>
              <w:rPr>
                <w:rFonts w:ascii="Open Sans" w:hAnsi="Open Sans" w:cs="Open Sans"/>
                <w:w w:val="100"/>
                <w:sz w:val="20"/>
              </w:rPr>
            </w:pPr>
            <w:r w:rsidRPr="008E5C53">
              <w:rPr>
                <w:rFonts w:ascii="Open Sans" w:hAnsi="Open Sans" w:cs="Open Sans"/>
                <w:w w:val="100"/>
                <w:sz w:val="20"/>
              </w:rPr>
              <w:t>Klapy oddymiające</w:t>
            </w:r>
          </w:p>
        </w:tc>
        <w:tc>
          <w:tcPr>
            <w:tcW w:w="1842" w:type="dxa"/>
            <w:vAlign w:val="center"/>
          </w:tcPr>
          <w:p w:rsidR="00A43B37" w:rsidRPr="008E5C53" w:rsidRDefault="00A43B37" w:rsidP="00605157">
            <w:pPr>
              <w:spacing w:before="0" w:line="36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8E5C53">
              <w:rPr>
                <w:rFonts w:ascii="Open Sans" w:hAnsi="Open Sans" w:cs="Open Sans"/>
                <w:w w:val="100"/>
                <w:sz w:val="20"/>
              </w:rPr>
              <w:t>2</w:t>
            </w:r>
          </w:p>
        </w:tc>
      </w:tr>
      <w:tr w:rsidR="00A43B37" w:rsidRPr="008E5C53" w:rsidTr="0075618B">
        <w:trPr>
          <w:trHeight w:val="235"/>
          <w:jc w:val="center"/>
        </w:trPr>
        <w:tc>
          <w:tcPr>
            <w:tcW w:w="567" w:type="dxa"/>
            <w:vAlign w:val="center"/>
          </w:tcPr>
          <w:p w:rsidR="00A43B37" w:rsidRPr="008E5C53" w:rsidRDefault="004B55D6" w:rsidP="00605157">
            <w:pPr>
              <w:spacing w:before="0" w:line="36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8E5C53">
              <w:rPr>
                <w:rFonts w:ascii="Open Sans" w:hAnsi="Open Sans" w:cs="Open Sans"/>
                <w:w w:val="100"/>
                <w:sz w:val="20"/>
              </w:rPr>
              <w:t>4</w:t>
            </w:r>
            <w:r w:rsidR="00A43B37" w:rsidRPr="008E5C53">
              <w:rPr>
                <w:rFonts w:ascii="Open Sans" w:hAnsi="Open Sans" w:cs="Open Sans"/>
                <w:w w:val="100"/>
                <w:sz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A43B37" w:rsidRPr="008E5C53" w:rsidRDefault="00A43B37" w:rsidP="00605157">
            <w:pPr>
              <w:spacing w:before="0" w:line="360" w:lineRule="auto"/>
              <w:rPr>
                <w:rFonts w:ascii="Open Sans" w:hAnsi="Open Sans" w:cs="Open Sans"/>
                <w:w w:val="100"/>
                <w:sz w:val="20"/>
              </w:rPr>
            </w:pPr>
            <w:r w:rsidRPr="008E5C53">
              <w:rPr>
                <w:rFonts w:ascii="Open Sans" w:hAnsi="Open Sans" w:cs="Open Sans"/>
                <w:w w:val="100"/>
                <w:sz w:val="20"/>
              </w:rPr>
              <w:t>Systemy gaszenia KD-200</w:t>
            </w:r>
          </w:p>
        </w:tc>
        <w:tc>
          <w:tcPr>
            <w:tcW w:w="1842" w:type="dxa"/>
            <w:vAlign w:val="center"/>
          </w:tcPr>
          <w:p w:rsidR="00A43B37" w:rsidRPr="008E5C53" w:rsidRDefault="00A43B37" w:rsidP="00605157">
            <w:pPr>
              <w:spacing w:before="0" w:line="36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8E5C53">
              <w:rPr>
                <w:rFonts w:ascii="Open Sans" w:hAnsi="Open Sans" w:cs="Open Sans"/>
                <w:w w:val="100"/>
                <w:sz w:val="20"/>
              </w:rPr>
              <w:t>4</w:t>
            </w:r>
          </w:p>
        </w:tc>
      </w:tr>
      <w:tr w:rsidR="00A43B37" w:rsidRPr="008E5C53" w:rsidTr="0075618B">
        <w:trPr>
          <w:trHeight w:val="235"/>
          <w:jc w:val="center"/>
        </w:trPr>
        <w:tc>
          <w:tcPr>
            <w:tcW w:w="567" w:type="dxa"/>
            <w:vAlign w:val="center"/>
          </w:tcPr>
          <w:p w:rsidR="00A43B37" w:rsidRPr="0075618B" w:rsidRDefault="0075618B" w:rsidP="00605157">
            <w:pPr>
              <w:spacing w:before="0" w:line="36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 w:rsidRPr="0075618B">
              <w:rPr>
                <w:rFonts w:ascii="Open Sans" w:hAnsi="Open Sans" w:cs="Open Sans"/>
                <w:w w:val="100"/>
                <w:sz w:val="20"/>
              </w:rPr>
              <w:t>5</w:t>
            </w:r>
          </w:p>
        </w:tc>
        <w:tc>
          <w:tcPr>
            <w:tcW w:w="2694" w:type="dxa"/>
            <w:vAlign w:val="center"/>
          </w:tcPr>
          <w:p w:rsidR="00A43B37" w:rsidRPr="008E5C53" w:rsidRDefault="0075618B" w:rsidP="0075618B">
            <w:pPr>
              <w:spacing w:before="0" w:line="240" w:lineRule="auto"/>
              <w:rPr>
                <w:rFonts w:ascii="Open Sans" w:hAnsi="Open Sans" w:cs="Open Sans"/>
                <w:b/>
                <w:w w:val="100"/>
                <w:sz w:val="20"/>
              </w:rPr>
            </w:pPr>
            <w:r w:rsidRPr="0075618B">
              <w:rPr>
                <w:rFonts w:ascii="Open Sans" w:hAnsi="Open Sans" w:cs="Open Sans"/>
                <w:w w:val="100"/>
                <w:sz w:val="20"/>
              </w:rPr>
              <w:t>Przygotowywanie i przeprowadzanie praktycznego sprawdzenia warunków i org</w:t>
            </w:r>
            <w:r w:rsidR="009F58DB">
              <w:rPr>
                <w:rFonts w:ascii="Open Sans" w:hAnsi="Open Sans" w:cs="Open Sans"/>
                <w:w w:val="100"/>
                <w:sz w:val="20"/>
              </w:rPr>
              <w:t>anizacji ewakuacji w budynku</w:t>
            </w:r>
          </w:p>
        </w:tc>
        <w:tc>
          <w:tcPr>
            <w:tcW w:w="1842" w:type="dxa"/>
            <w:vAlign w:val="center"/>
          </w:tcPr>
          <w:p w:rsidR="00A43B37" w:rsidRPr="008E5C53" w:rsidRDefault="0075618B" w:rsidP="0075618B">
            <w:pPr>
              <w:spacing w:before="0" w:line="360" w:lineRule="auto"/>
              <w:jc w:val="center"/>
              <w:rPr>
                <w:rFonts w:ascii="Open Sans" w:hAnsi="Open Sans" w:cs="Open Sans"/>
                <w:w w:val="100"/>
                <w:sz w:val="20"/>
              </w:rPr>
            </w:pPr>
            <w:r>
              <w:rPr>
                <w:rFonts w:ascii="Open Sans" w:hAnsi="Open Sans" w:cs="Open Sans"/>
                <w:w w:val="100"/>
                <w:sz w:val="20"/>
              </w:rPr>
              <w:t>1</w:t>
            </w:r>
          </w:p>
        </w:tc>
      </w:tr>
    </w:tbl>
    <w:p w:rsidR="00056EA8" w:rsidRPr="008E5C53" w:rsidRDefault="00056EA8" w:rsidP="00605157">
      <w:pPr>
        <w:spacing w:before="0" w:line="360" w:lineRule="auto"/>
        <w:rPr>
          <w:rFonts w:ascii="Open Sans" w:hAnsi="Open Sans" w:cs="Open Sans"/>
          <w:w w:val="100"/>
          <w:sz w:val="20"/>
        </w:rPr>
      </w:pPr>
    </w:p>
    <w:sectPr w:rsidR="00056EA8" w:rsidRPr="008E5C53" w:rsidSect="00B83B4B">
      <w:footerReference w:type="default" r:id="rId8"/>
      <w:pgSz w:w="11906" w:h="16838" w:code="9"/>
      <w:pgMar w:top="99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EF4" w:rsidRDefault="006D6EF4" w:rsidP="00A9736A">
      <w:pPr>
        <w:spacing w:before="0" w:line="240" w:lineRule="auto"/>
      </w:pPr>
      <w:r>
        <w:separator/>
      </w:r>
    </w:p>
  </w:endnote>
  <w:endnote w:type="continuationSeparator" w:id="0">
    <w:p w:rsidR="006D6EF4" w:rsidRDefault="006D6EF4" w:rsidP="00A9736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36A" w:rsidRPr="00A9736A" w:rsidRDefault="00A9736A">
    <w:pPr>
      <w:pStyle w:val="Stopka"/>
      <w:jc w:val="right"/>
      <w:rPr>
        <w:rFonts w:ascii="Open Sans" w:hAnsi="Open Sans" w:cs="Open Sans"/>
        <w:sz w:val="18"/>
        <w:szCs w:val="18"/>
      </w:rPr>
    </w:pPr>
    <w:r w:rsidRPr="00A9736A">
      <w:rPr>
        <w:rFonts w:ascii="Open Sans" w:hAnsi="Open Sans" w:cs="Open Sans"/>
        <w:sz w:val="18"/>
        <w:szCs w:val="18"/>
      </w:rPr>
      <w:fldChar w:fldCharType="begin"/>
    </w:r>
    <w:r w:rsidRPr="00A9736A">
      <w:rPr>
        <w:rFonts w:ascii="Open Sans" w:hAnsi="Open Sans" w:cs="Open Sans"/>
        <w:sz w:val="18"/>
        <w:szCs w:val="18"/>
      </w:rPr>
      <w:instrText>PAGE   \* MERGEFORMAT</w:instrText>
    </w:r>
    <w:r w:rsidRPr="00A9736A">
      <w:rPr>
        <w:rFonts w:ascii="Open Sans" w:hAnsi="Open Sans" w:cs="Open Sans"/>
        <w:sz w:val="18"/>
        <w:szCs w:val="18"/>
      </w:rPr>
      <w:fldChar w:fldCharType="separate"/>
    </w:r>
    <w:r w:rsidR="00F228BC">
      <w:rPr>
        <w:rFonts w:ascii="Open Sans" w:hAnsi="Open Sans" w:cs="Open Sans"/>
        <w:noProof/>
        <w:sz w:val="18"/>
        <w:szCs w:val="18"/>
      </w:rPr>
      <w:t>4</w:t>
    </w:r>
    <w:r w:rsidRPr="00A9736A">
      <w:rPr>
        <w:rFonts w:ascii="Open Sans" w:hAnsi="Open Sans" w:cs="Open Sans"/>
        <w:sz w:val="18"/>
        <w:szCs w:val="18"/>
      </w:rPr>
      <w:fldChar w:fldCharType="end"/>
    </w:r>
  </w:p>
  <w:p w:rsidR="00A9736A" w:rsidRDefault="00A973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EF4" w:rsidRDefault="006D6EF4" w:rsidP="00A9736A">
      <w:pPr>
        <w:spacing w:before="0" w:line="240" w:lineRule="auto"/>
      </w:pPr>
      <w:r>
        <w:separator/>
      </w:r>
    </w:p>
  </w:footnote>
  <w:footnote w:type="continuationSeparator" w:id="0">
    <w:p w:rsidR="006D6EF4" w:rsidRDefault="006D6EF4" w:rsidP="00A9736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1BD8"/>
    <w:multiLevelType w:val="hybridMultilevel"/>
    <w:tmpl w:val="BB7AC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17D97"/>
    <w:multiLevelType w:val="hybridMultilevel"/>
    <w:tmpl w:val="BF221B96"/>
    <w:lvl w:ilvl="0" w:tplc="6C92B15C">
      <w:start w:val="1"/>
      <w:numFmt w:val="lowerLetter"/>
      <w:lvlText w:val="%1)"/>
      <w:lvlJc w:val="left"/>
      <w:pPr>
        <w:ind w:left="1440" w:hanging="360"/>
      </w:pPr>
    </w:lvl>
    <w:lvl w:ilvl="1" w:tplc="B2A2A864" w:tentative="1">
      <w:start w:val="1"/>
      <w:numFmt w:val="lowerLetter"/>
      <w:lvlText w:val="%2."/>
      <w:lvlJc w:val="left"/>
      <w:pPr>
        <w:ind w:left="2160" w:hanging="360"/>
      </w:pPr>
    </w:lvl>
    <w:lvl w:ilvl="2" w:tplc="82B61B98" w:tentative="1">
      <w:start w:val="1"/>
      <w:numFmt w:val="lowerRoman"/>
      <w:lvlText w:val="%3."/>
      <w:lvlJc w:val="right"/>
      <w:pPr>
        <w:ind w:left="2880" w:hanging="180"/>
      </w:pPr>
    </w:lvl>
    <w:lvl w:ilvl="3" w:tplc="D9A4F8A8" w:tentative="1">
      <w:start w:val="1"/>
      <w:numFmt w:val="decimal"/>
      <w:lvlText w:val="%4."/>
      <w:lvlJc w:val="left"/>
      <w:pPr>
        <w:ind w:left="3600" w:hanging="360"/>
      </w:pPr>
    </w:lvl>
    <w:lvl w:ilvl="4" w:tplc="DC4E3370" w:tentative="1">
      <w:start w:val="1"/>
      <w:numFmt w:val="lowerLetter"/>
      <w:lvlText w:val="%5."/>
      <w:lvlJc w:val="left"/>
      <w:pPr>
        <w:ind w:left="4320" w:hanging="360"/>
      </w:pPr>
    </w:lvl>
    <w:lvl w:ilvl="5" w:tplc="AC3E5F9A" w:tentative="1">
      <w:start w:val="1"/>
      <w:numFmt w:val="lowerRoman"/>
      <w:lvlText w:val="%6."/>
      <w:lvlJc w:val="right"/>
      <w:pPr>
        <w:ind w:left="5040" w:hanging="180"/>
      </w:pPr>
    </w:lvl>
    <w:lvl w:ilvl="6" w:tplc="1CA09A98" w:tentative="1">
      <w:start w:val="1"/>
      <w:numFmt w:val="decimal"/>
      <w:lvlText w:val="%7."/>
      <w:lvlJc w:val="left"/>
      <w:pPr>
        <w:ind w:left="5760" w:hanging="360"/>
      </w:pPr>
    </w:lvl>
    <w:lvl w:ilvl="7" w:tplc="39DACB46" w:tentative="1">
      <w:start w:val="1"/>
      <w:numFmt w:val="lowerLetter"/>
      <w:lvlText w:val="%8."/>
      <w:lvlJc w:val="left"/>
      <w:pPr>
        <w:ind w:left="6480" w:hanging="360"/>
      </w:pPr>
    </w:lvl>
    <w:lvl w:ilvl="8" w:tplc="B98CBF6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C773F2"/>
    <w:multiLevelType w:val="hybridMultilevel"/>
    <w:tmpl w:val="FAA88102"/>
    <w:lvl w:ilvl="0" w:tplc="A2647326">
      <w:start w:val="1"/>
      <w:numFmt w:val="decimal"/>
      <w:lvlText w:val="%1)"/>
      <w:lvlJc w:val="left"/>
      <w:pPr>
        <w:ind w:left="1145" w:hanging="360"/>
      </w:pPr>
      <w:rPr>
        <w:rFonts w:hint="default"/>
        <w:spacing w:val="0"/>
        <w:w w:val="100"/>
        <w:position w:val="0"/>
      </w:rPr>
    </w:lvl>
    <w:lvl w:ilvl="1" w:tplc="E38ADB24" w:tentative="1">
      <w:start w:val="1"/>
      <w:numFmt w:val="lowerLetter"/>
      <w:lvlText w:val="%2."/>
      <w:lvlJc w:val="left"/>
      <w:pPr>
        <w:ind w:left="1440" w:hanging="360"/>
      </w:pPr>
    </w:lvl>
    <w:lvl w:ilvl="2" w:tplc="99CCCEDE" w:tentative="1">
      <w:start w:val="1"/>
      <w:numFmt w:val="lowerRoman"/>
      <w:lvlText w:val="%3."/>
      <w:lvlJc w:val="right"/>
      <w:pPr>
        <w:ind w:left="2160" w:hanging="180"/>
      </w:pPr>
    </w:lvl>
    <w:lvl w:ilvl="3" w:tplc="B18030AE" w:tentative="1">
      <w:start w:val="1"/>
      <w:numFmt w:val="decimal"/>
      <w:lvlText w:val="%4."/>
      <w:lvlJc w:val="left"/>
      <w:pPr>
        <w:ind w:left="2880" w:hanging="360"/>
      </w:pPr>
    </w:lvl>
    <w:lvl w:ilvl="4" w:tplc="EB6AD35A" w:tentative="1">
      <w:start w:val="1"/>
      <w:numFmt w:val="lowerLetter"/>
      <w:lvlText w:val="%5."/>
      <w:lvlJc w:val="left"/>
      <w:pPr>
        <w:ind w:left="3600" w:hanging="360"/>
      </w:pPr>
    </w:lvl>
    <w:lvl w:ilvl="5" w:tplc="AF6AEAD4" w:tentative="1">
      <w:start w:val="1"/>
      <w:numFmt w:val="lowerRoman"/>
      <w:lvlText w:val="%6."/>
      <w:lvlJc w:val="right"/>
      <w:pPr>
        <w:ind w:left="4320" w:hanging="180"/>
      </w:pPr>
    </w:lvl>
    <w:lvl w:ilvl="6" w:tplc="4A72669A" w:tentative="1">
      <w:start w:val="1"/>
      <w:numFmt w:val="decimal"/>
      <w:lvlText w:val="%7."/>
      <w:lvlJc w:val="left"/>
      <w:pPr>
        <w:ind w:left="5040" w:hanging="360"/>
      </w:pPr>
    </w:lvl>
    <w:lvl w:ilvl="7" w:tplc="B25CF4F6" w:tentative="1">
      <w:start w:val="1"/>
      <w:numFmt w:val="lowerLetter"/>
      <w:lvlText w:val="%8."/>
      <w:lvlJc w:val="left"/>
      <w:pPr>
        <w:ind w:left="5760" w:hanging="360"/>
      </w:pPr>
    </w:lvl>
    <w:lvl w:ilvl="8" w:tplc="1A0C82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A4A05"/>
    <w:multiLevelType w:val="multilevel"/>
    <w:tmpl w:val="15D85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83440A2"/>
    <w:multiLevelType w:val="multilevel"/>
    <w:tmpl w:val="15D85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B496710"/>
    <w:multiLevelType w:val="multilevel"/>
    <w:tmpl w:val="6212D0B4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F7A3428"/>
    <w:multiLevelType w:val="multilevel"/>
    <w:tmpl w:val="604480D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Open Sans" w:hAnsi="Open Sans" w:cs="Open Sans" w:hint="default"/>
        <w:b w:val="0"/>
        <w:i w:val="0"/>
        <w:caps w:val="0"/>
        <w:spacing w:val="0"/>
        <w:w w:val="93"/>
        <w:kern w:val="0"/>
        <w:position w:val="0"/>
        <w:sz w:val="20"/>
        <w:szCs w:val="20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Open Sans" w:hAnsi="Open Sans" w:cs="Open Sans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D1E1DCF"/>
    <w:multiLevelType w:val="multilevel"/>
    <w:tmpl w:val="6862DD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32047FF1"/>
    <w:multiLevelType w:val="multilevel"/>
    <w:tmpl w:val="E45AE55A"/>
    <w:lvl w:ilvl="0">
      <w:start w:val="1"/>
      <w:numFmt w:val="decimal"/>
      <w:lvlText w:val="%1."/>
      <w:lvlJc w:val="right"/>
      <w:pPr>
        <w:ind w:left="812" w:hanging="360"/>
      </w:pPr>
      <w:rPr>
        <w:rFonts w:ascii="Times New Roman" w:hAnsi="Times New Roman" w:hint="default"/>
        <w:b w:val="0"/>
        <w:i w:val="0"/>
        <w:sz w:val="25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2" w:hanging="1800"/>
      </w:pPr>
      <w:rPr>
        <w:rFonts w:hint="default"/>
      </w:rPr>
    </w:lvl>
  </w:abstractNum>
  <w:abstractNum w:abstractNumId="9" w15:restartNumberingAfterBreak="0">
    <w:nsid w:val="352E50D7"/>
    <w:multiLevelType w:val="multilevel"/>
    <w:tmpl w:val="15D85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5C6755A"/>
    <w:multiLevelType w:val="multilevel"/>
    <w:tmpl w:val="780A7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AED1FE0"/>
    <w:multiLevelType w:val="multilevel"/>
    <w:tmpl w:val="F5CC1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73BB0FB7"/>
    <w:multiLevelType w:val="multilevel"/>
    <w:tmpl w:val="13864B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4"/>
  </w:num>
  <w:num w:numId="6">
    <w:abstractNumId w:val="13"/>
  </w:num>
  <w:num w:numId="7">
    <w:abstractNumId w:val="5"/>
  </w:num>
  <w:num w:numId="8">
    <w:abstractNumId w:val="1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1"/>
  </w:num>
  <w:num w:numId="23">
    <w:abstractNumId w:val="10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F8"/>
    <w:rsid w:val="00004B48"/>
    <w:rsid w:val="000270F8"/>
    <w:rsid w:val="00046940"/>
    <w:rsid w:val="000508E7"/>
    <w:rsid w:val="00056EA8"/>
    <w:rsid w:val="00061E78"/>
    <w:rsid w:val="000A05BB"/>
    <w:rsid w:val="000F2291"/>
    <w:rsid w:val="00131DEF"/>
    <w:rsid w:val="00131E86"/>
    <w:rsid w:val="00165C97"/>
    <w:rsid w:val="001B6660"/>
    <w:rsid w:val="001E4AF8"/>
    <w:rsid w:val="001F1D28"/>
    <w:rsid w:val="00201F69"/>
    <w:rsid w:val="002C0A19"/>
    <w:rsid w:val="002E3588"/>
    <w:rsid w:val="00314D70"/>
    <w:rsid w:val="00335B6C"/>
    <w:rsid w:val="0034523F"/>
    <w:rsid w:val="00371322"/>
    <w:rsid w:val="004173E6"/>
    <w:rsid w:val="00443A16"/>
    <w:rsid w:val="004A5AC8"/>
    <w:rsid w:val="004B55D6"/>
    <w:rsid w:val="004C21FB"/>
    <w:rsid w:val="004F312A"/>
    <w:rsid w:val="00501FDA"/>
    <w:rsid w:val="005378F0"/>
    <w:rsid w:val="00543623"/>
    <w:rsid w:val="00581660"/>
    <w:rsid w:val="00605157"/>
    <w:rsid w:val="006124EC"/>
    <w:rsid w:val="006575C0"/>
    <w:rsid w:val="00671341"/>
    <w:rsid w:val="0067713B"/>
    <w:rsid w:val="006876DE"/>
    <w:rsid w:val="006A03B7"/>
    <w:rsid w:val="006C33C6"/>
    <w:rsid w:val="006D029B"/>
    <w:rsid w:val="006D6EF4"/>
    <w:rsid w:val="00716D8C"/>
    <w:rsid w:val="0075148A"/>
    <w:rsid w:val="0075618B"/>
    <w:rsid w:val="00780C7C"/>
    <w:rsid w:val="007861AF"/>
    <w:rsid w:val="007C4489"/>
    <w:rsid w:val="007E5914"/>
    <w:rsid w:val="00814271"/>
    <w:rsid w:val="00845480"/>
    <w:rsid w:val="008E5C53"/>
    <w:rsid w:val="00927A8B"/>
    <w:rsid w:val="00997480"/>
    <w:rsid w:val="009B1DDD"/>
    <w:rsid w:val="009F58DB"/>
    <w:rsid w:val="00A05819"/>
    <w:rsid w:val="00A43B37"/>
    <w:rsid w:val="00A46866"/>
    <w:rsid w:val="00A9736A"/>
    <w:rsid w:val="00AF30BC"/>
    <w:rsid w:val="00AF55D8"/>
    <w:rsid w:val="00B53A5B"/>
    <w:rsid w:val="00B83B4B"/>
    <w:rsid w:val="00B914AD"/>
    <w:rsid w:val="00B960AA"/>
    <w:rsid w:val="00CA17A2"/>
    <w:rsid w:val="00CA77AE"/>
    <w:rsid w:val="00CB11E0"/>
    <w:rsid w:val="00CB1362"/>
    <w:rsid w:val="00CD0BD5"/>
    <w:rsid w:val="00CD7A2F"/>
    <w:rsid w:val="00D24BFA"/>
    <w:rsid w:val="00D36865"/>
    <w:rsid w:val="00D412B3"/>
    <w:rsid w:val="00D63074"/>
    <w:rsid w:val="00DB3643"/>
    <w:rsid w:val="00DB3B20"/>
    <w:rsid w:val="00DC0432"/>
    <w:rsid w:val="00E10C86"/>
    <w:rsid w:val="00E719D5"/>
    <w:rsid w:val="00F013FD"/>
    <w:rsid w:val="00F15F75"/>
    <w:rsid w:val="00F2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C915"/>
  <w15:chartTrackingRefBased/>
  <w15:docId w15:val="{4ACE2DD2-F646-44F2-A732-1A1466C6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AF8"/>
    <w:pPr>
      <w:autoSpaceDE w:val="0"/>
      <w:autoSpaceDN w:val="0"/>
      <w:spacing w:before="90" w:line="380" w:lineRule="atLeast"/>
      <w:jc w:val="both"/>
    </w:pPr>
    <w:rPr>
      <w:rFonts w:ascii="Times New Roman" w:eastAsia="Times New Roman" w:hAnsi="Times New Roman"/>
      <w:w w:val="89"/>
      <w:sz w:val="25"/>
    </w:rPr>
  </w:style>
  <w:style w:type="paragraph" w:styleId="Nagwek5">
    <w:name w:val="heading 5"/>
    <w:basedOn w:val="Normalny"/>
    <w:next w:val="Normalny"/>
    <w:link w:val="Nagwek5Znak"/>
    <w:unhideWhenUsed/>
    <w:qFormat/>
    <w:rsid w:val="001E4AF8"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1E4AF8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4AF8"/>
    <w:pPr>
      <w:jc w:val="center"/>
    </w:pPr>
    <w:rPr>
      <w:b/>
      <w:sz w:val="31"/>
      <w:lang w:val="x-none"/>
    </w:rPr>
  </w:style>
  <w:style w:type="character" w:customStyle="1" w:styleId="TytuZnak">
    <w:name w:val="Tytuł Znak"/>
    <w:link w:val="Tytu"/>
    <w:rsid w:val="001E4AF8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E4AF8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semiHidden/>
    <w:rsid w:val="001E4AF8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E4AF8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1E4AF8"/>
    <w:rPr>
      <w:rFonts w:ascii="Times New Roman" w:eastAsia="Times New Roman" w:hAnsi="Times New Roman" w:cs="Times New Roman"/>
      <w:w w:val="89"/>
      <w:sz w:val="24"/>
      <w:szCs w:val="24"/>
      <w:lang w:eastAsia="pl-PL"/>
    </w:rPr>
  </w:style>
  <w:style w:type="paragraph" w:styleId="Lista-kontynuacja2">
    <w:name w:val="List Continue 2"/>
    <w:basedOn w:val="Normalny"/>
    <w:unhideWhenUsed/>
    <w:rsid w:val="001E4AF8"/>
    <w:pPr>
      <w:numPr>
        <w:ilvl w:val="1"/>
        <w:numId w:val="1"/>
      </w:numPr>
      <w:autoSpaceDE/>
      <w:autoSpaceDN/>
    </w:pPr>
  </w:style>
  <w:style w:type="paragraph" w:styleId="Nagwek">
    <w:name w:val="header"/>
    <w:basedOn w:val="Normalny"/>
    <w:link w:val="NagwekZnak"/>
    <w:uiPriority w:val="99"/>
    <w:unhideWhenUsed/>
    <w:rsid w:val="00A43B3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43B37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3B37"/>
    <w:pPr>
      <w:spacing w:before="0" w:line="360" w:lineRule="auto"/>
    </w:pPr>
    <w:rPr>
      <w:rFonts w:ascii="Calibri" w:hAnsi="Calibri"/>
      <w:color w:val="000000"/>
      <w:w w:val="1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9736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9736A"/>
    <w:rPr>
      <w:rFonts w:ascii="Times New Roman" w:eastAsia="Times New Roman" w:hAnsi="Times New Roman"/>
      <w:w w:val="89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73BC2-23C7-46FC-B09F-6DB18462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988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astanczuk</dc:creator>
  <cp:keywords/>
  <cp:lastModifiedBy>Eisbaner Elżbieta</cp:lastModifiedBy>
  <cp:revision>3</cp:revision>
  <cp:lastPrinted>2017-05-16T07:02:00Z</cp:lastPrinted>
  <dcterms:created xsi:type="dcterms:W3CDTF">2021-11-30T10:51:00Z</dcterms:created>
  <dcterms:modified xsi:type="dcterms:W3CDTF">2021-11-30T10:53:00Z</dcterms:modified>
</cp:coreProperties>
</file>